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4F" w:rsidRPr="00EC3A71" w:rsidRDefault="0019094F" w:rsidP="00190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ZBEKISTON RESPUBLIKASI OLIY TA’LIM, </w:t>
      </w:r>
    </w:p>
    <w:p w:rsidR="0019094F" w:rsidRPr="00EC3A71" w:rsidRDefault="0019094F" w:rsidP="00190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:rsidR="0019094F" w:rsidRPr="00EC3A71" w:rsidRDefault="0019094F" w:rsidP="00190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19094F" w:rsidRPr="00EC3A71" w:rsidRDefault="0019094F" w:rsidP="00190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19094F" w:rsidRPr="00EC3A71" w:rsidRDefault="0019094F" w:rsidP="00190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nomi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Buxgalteriya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hisobi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</w:t>
      </w:r>
      <w:proofErr w:type="spellEnd"/>
    </w:p>
    <w:p w:rsidR="0019094F" w:rsidRPr="00EC3A71" w:rsidRDefault="0019094F" w:rsidP="00190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Ta’lim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</w:t>
      </w:r>
      <w:proofErr w:type="gram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nalishi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nomi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</w:t>
      </w:r>
      <w:proofErr w:type="spellEnd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moliyaviy</w:t>
      </w:r>
      <w:proofErr w:type="spellEnd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texnologiyalar</w:t>
      </w:r>
      <w:proofErr w:type="spellEnd"/>
    </w:p>
    <w:p w:rsidR="0019094F" w:rsidRPr="00EC3A71" w:rsidRDefault="0019094F" w:rsidP="00190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yili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2025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-2026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Bosqich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Semestr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- 4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YN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turi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Yozma</w:t>
      </w:r>
      <w:proofErr w:type="spellEnd"/>
    </w:p>
    <w:p w:rsidR="0019094F" w:rsidRPr="00EC3A71" w:rsidRDefault="0019094F" w:rsidP="00190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Personal </w:t>
      </w:r>
      <w:proofErr w:type="spellStart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</w:t>
      </w:r>
      <w:proofErr w:type="spellEnd"/>
      <w:r w:rsidRPr="001909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fanidan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Oraliq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YaN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nazorat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uchun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proofErr w:type="spellEnd"/>
    </w:p>
    <w:p w:rsidR="0019094F" w:rsidRPr="00EC3A71" w:rsidRDefault="0019094F" w:rsidP="00190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mavzu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auditoriya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dars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mavzulari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yuzasidan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proofErr w:type="spell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Personal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mustaqillik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erkinlik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Qisqa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Uzoq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intizom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psixologiyaning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savodxonlik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Valyuta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Personal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daromad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manbalari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shimcha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tuziladi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50/30/20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qoidasi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Xarajatlarni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tasniflash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Doimiy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zgaruvchan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ixtiyoriy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Daromadni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defitsiti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profisit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Naqd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pul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oqimi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kuzatish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Oilaviy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tuziladi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Kutilmagan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intizomi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Daromadni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diversifikatsiya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Minimal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Qarzdorlik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tejash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fakt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Naqd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naqdsiz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yuritishda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uchraydigan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Jamg‘arma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Favqulodda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fond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Jamg‘arma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Diversifikatsiya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Real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aktivlar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Qimmatli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qog‘ozlar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Aksiya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Obligatsiya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Depozit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Foiz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foiz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portfeli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Uzoq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Qisqa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Passiv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Aktiv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Likvidlik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daromadliligi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hisoblanadi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1E1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Dividend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Kapital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o‘sishi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Kriptovalyutalar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Oltin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sifatida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chmas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Fond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bozori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Riskni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kamaytirish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maslahatchi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xatolari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Bozor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Fundamental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Texnik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Risk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profili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Inflyatsiyadan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Foiz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Iste’mol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Ipoteka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kartasi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ishlaydi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reytingi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tarixining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qaytarish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Foiz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stavkasi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Anuitet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to‘lov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yuklamasi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restrukturizatsiya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muddatidan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yopish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foydalimi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yashirin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lovlar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Kreditdan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qoidalari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lamaslik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Bankrotlik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kamaytirish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intizom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olish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Kreditdan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psixologiya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reytingini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foizlarini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monitoringi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qaytarish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jadvali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mumkinmi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portfeli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Sug‘urta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Hayot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sug‘urtasi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Tibbiy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sug‘urta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Mol-mulk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Sug‘urta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mukofoti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Sug‘urta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polisi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Sug‘urtaning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ishlaydi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Favqulodda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fond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himoya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to‘lovlari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yoshiga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tayyorgarlik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mustaqillikka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erishish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pensiya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indikatorlari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boshqaruvida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urtaning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barqarorlikni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ta’minlash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1E1570" w:rsidRPr="000A0685" w:rsidRDefault="001E1570" w:rsidP="00BC3F0D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takomillashtirish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A06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E5A52" w:rsidRPr="001E0045" w:rsidRDefault="001E004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b/>
          <w:sz w:val="28"/>
          <w:szCs w:val="28"/>
          <w:lang w:val="en-US"/>
        </w:rPr>
        <w:t>Mustaqil</w:t>
      </w:r>
      <w:proofErr w:type="spellEnd"/>
      <w:r w:rsidRPr="001E00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1E00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b/>
          <w:sz w:val="28"/>
          <w:szCs w:val="28"/>
          <w:lang w:val="en-US"/>
        </w:rPr>
        <w:t>mavzulari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Omonat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hisobvaraqlari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Bank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solishtirish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karta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bosqichma-bosqich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E0045">
        <w:rPr>
          <w:rFonts w:ascii="Times New Roman" w:hAnsi="Times New Roman" w:cs="Times New Roman"/>
          <w:sz w:val="28"/>
          <w:szCs w:val="28"/>
          <w:lang w:val="en-US"/>
        </w:rPr>
        <w:t>jamg‘</w:t>
      </w:r>
      <w:proofErr w:type="gramEnd"/>
      <w:r w:rsidRPr="001E0045">
        <w:rPr>
          <w:rFonts w:ascii="Times New Roman" w:hAnsi="Times New Roman" w:cs="Times New Roman"/>
          <w:sz w:val="28"/>
          <w:szCs w:val="28"/>
          <w:lang w:val="en-US"/>
        </w:rPr>
        <w:t>arma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(emergency fund)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Talaba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kreditlari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qaytarish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E0045">
        <w:rPr>
          <w:rFonts w:ascii="Times New Roman" w:hAnsi="Times New Roman" w:cs="Times New Roman"/>
          <w:sz w:val="28"/>
          <w:szCs w:val="28"/>
          <w:lang w:val="en-US"/>
        </w:rPr>
        <w:t>sug‘</w:t>
      </w:r>
      <w:proofErr w:type="gramEnd"/>
      <w:r w:rsidRPr="001E0045">
        <w:rPr>
          <w:rFonts w:ascii="Times New Roman" w:hAnsi="Times New Roman" w:cs="Times New Roman"/>
          <w:sz w:val="28"/>
          <w:szCs w:val="28"/>
          <w:lang w:val="en-US"/>
        </w:rPr>
        <w:t>urtasi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kimga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Avtomobil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naqd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lizing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-joy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ijarasi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qarorlarini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solishtirish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firibgarliklardan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himoyalanish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Internet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operatsiyalar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Oila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byudjetini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oilaviy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Farzandlar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vasiyatnoma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1E0045">
        <w:rPr>
          <w:rFonts w:ascii="Times New Roman" w:hAnsi="Times New Roman" w:cs="Times New Roman"/>
          <w:sz w:val="28"/>
          <w:szCs w:val="28"/>
          <w:lang w:val="en-US"/>
        </w:rPr>
        <w:t>sug‘</w:t>
      </w:r>
      <w:proofErr w:type="gramEnd"/>
      <w:r w:rsidRPr="001E0045">
        <w:rPr>
          <w:rFonts w:ascii="Times New Roman" w:hAnsi="Times New Roman" w:cs="Times New Roman"/>
          <w:sz w:val="28"/>
          <w:szCs w:val="28"/>
          <w:lang w:val="en-US"/>
        </w:rPr>
        <w:t>urta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E004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E0045">
        <w:rPr>
          <w:rFonts w:ascii="Times New Roman" w:hAnsi="Times New Roman" w:cs="Times New Roman"/>
          <w:sz w:val="28"/>
          <w:szCs w:val="28"/>
          <w:lang w:val="en-US"/>
        </w:rPr>
        <w:t>z-o‘zini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ta’minlovchilar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freelancerlar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</w:p>
    <w:p w:rsidR="001E0045" w:rsidRPr="001E0045" w:rsidRDefault="001E0045" w:rsidP="001E00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lastRenderedPageBreak/>
        <w:t>Moliyaviy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fintech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r w:rsidRPr="001E00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E0045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</w:p>
    <w:sectPr w:rsidR="001E0045" w:rsidRPr="001E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38CA"/>
    <w:multiLevelType w:val="hybridMultilevel"/>
    <w:tmpl w:val="B302E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9BD"/>
    <w:multiLevelType w:val="multilevel"/>
    <w:tmpl w:val="1A7C573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02AC7"/>
    <w:multiLevelType w:val="multilevel"/>
    <w:tmpl w:val="ACD2762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51948"/>
    <w:multiLevelType w:val="multilevel"/>
    <w:tmpl w:val="33E2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D0006"/>
    <w:multiLevelType w:val="multilevel"/>
    <w:tmpl w:val="43AA2E7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C76CC"/>
    <w:multiLevelType w:val="multilevel"/>
    <w:tmpl w:val="A24AA442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9D"/>
    <w:rsid w:val="000A0685"/>
    <w:rsid w:val="0019094F"/>
    <w:rsid w:val="001E0045"/>
    <w:rsid w:val="001E1570"/>
    <w:rsid w:val="00870E6E"/>
    <w:rsid w:val="00B6759D"/>
    <w:rsid w:val="00BC3F0D"/>
    <w:rsid w:val="00B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4340"/>
  <w15:chartTrackingRefBased/>
  <w15:docId w15:val="{05059600-3A65-482F-B555-9F5DD46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E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2026-04-02T09:49:00Z</dcterms:created>
  <dcterms:modified xsi:type="dcterms:W3CDTF">2026-04-02T14:54:00Z</dcterms:modified>
</cp:coreProperties>
</file>