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EACB2" w14:textId="24A2BBD6" w:rsidR="005D1BD5" w:rsidRDefault="005D1BD5" w:rsidP="005D1BD5">
      <w:pPr>
        <w:jc w:val="center"/>
        <w:rPr>
          <w:rFonts w:ascii="Times New Roman" w:hAnsi="Times New Roman"/>
          <w:b/>
          <w:bCs/>
          <w:iCs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“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Boshqaruv</w:t>
      </w:r>
      <w:proofErr w:type="spellEnd"/>
      <w:r>
        <w:rPr>
          <w:rFonts w:ascii="Times New Roman" w:hAnsi="Times New Roman"/>
          <w:b/>
          <w:sz w:val="28"/>
          <w:szCs w:val="28"/>
          <w:lang w:val="uz-Cyrl-UZ"/>
        </w:rPr>
        <w:t xml:space="preserve"> hisobi</w:t>
      </w:r>
      <w:r>
        <w:rPr>
          <w:rFonts w:ascii="Times New Roman" w:hAnsi="Times New Roman"/>
          <w:b/>
          <w:sz w:val="28"/>
          <w:szCs w:val="28"/>
          <w:lang w:val="uz-Cyrl-UZ"/>
        </w:rPr>
        <w:t>” fanida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n  </w:t>
      </w:r>
      <w:r>
        <w:rPr>
          <w:rFonts w:ascii="Times New Roman" w:hAnsi="Times New Roman"/>
          <w:b/>
          <w:bCs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8"/>
          <w:szCs w:val="28"/>
          <w:lang w:val="en-US"/>
        </w:rPr>
        <w:t>YaN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8"/>
          <w:szCs w:val="28"/>
          <w:lang w:val="en-US"/>
        </w:rPr>
        <w:t>savollari</w:t>
      </w:r>
      <w:proofErr w:type="spellEnd"/>
    </w:p>
    <w:p w14:paraId="20F3D267" w14:textId="77777777" w:rsidR="005D1BD5" w:rsidRDefault="005D1BD5" w:rsidP="005D1BD5">
      <w:pPr>
        <w:pStyle w:val="a3"/>
        <w:spacing w:after="0"/>
        <w:ind w:left="993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Ishchi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mavzu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auditoriya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dars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mavzulari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yuzasidan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savollar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>:</w:t>
      </w:r>
    </w:p>
    <w:p w14:paraId="630E3111" w14:textId="38163086" w:rsidR="00915099" w:rsidRPr="00B50053" w:rsidRDefault="005D1BD5" w:rsidP="00F30F96">
      <w:pPr>
        <w:pStyle w:val="a3"/>
        <w:numPr>
          <w:ilvl w:val="0"/>
          <w:numId w:val="7"/>
        </w:numPr>
        <w:spacing w:after="0"/>
        <w:ind w:right="43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915099" w:rsidRPr="00B50053">
        <w:rPr>
          <w:rFonts w:ascii="Times New Roman" w:hAnsi="Times New Roman"/>
          <w:b/>
          <w:sz w:val="24"/>
          <w:szCs w:val="24"/>
          <w:lang w:val="uz-Cyrl-UZ"/>
        </w:rPr>
        <w:t>“Standard cost”ning mohiyati, ahamiyati va turlari</w:t>
      </w:r>
      <w:r w:rsidR="00915099" w:rsidRPr="00B50053">
        <w:rPr>
          <w:rFonts w:ascii="Times New Roman" w:hAnsi="Times New Roman"/>
          <w:i/>
          <w:sz w:val="24"/>
          <w:szCs w:val="24"/>
          <w:lang w:val="en-US"/>
        </w:rPr>
        <w:t xml:space="preserve"> (s</w:t>
      </w:r>
      <w:r w:rsidR="00915099" w:rsidRPr="00B50053">
        <w:rPr>
          <w:rFonts w:ascii="Times New Roman" w:hAnsi="Times New Roman"/>
          <w:i/>
          <w:sz w:val="24"/>
          <w:szCs w:val="24"/>
          <w:lang w:val="uz-Cyrl-UZ"/>
        </w:rPr>
        <w:t>tandard  cost tizimida farqlanishlar tahlili</w:t>
      </w:r>
      <w:r w:rsidR="00915099" w:rsidRPr="00B50053">
        <w:rPr>
          <w:rFonts w:ascii="Times New Roman" w:hAnsi="Times New Roman"/>
          <w:i/>
          <w:sz w:val="24"/>
          <w:szCs w:val="24"/>
          <w:lang w:val="en-US"/>
        </w:rPr>
        <w:t>)</w:t>
      </w:r>
      <w:r w:rsidR="00915099" w:rsidRPr="00B50053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2368B708" w14:textId="4A0FE48C" w:rsidR="00915099" w:rsidRPr="00B50053" w:rsidRDefault="00915099" w:rsidP="00F30F96">
      <w:pPr>
        <w:pStyle w:val="a6"/>
        <w:numPr>
          <w:ilvl w:val="0"/>
          <w:numId w:val="7"/>
        </w:numPr>
        <w:ind w:right="43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“Tannarx - mahsulot hajmi - foyda”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(Cost-Volume-Profit (CVP)</w:t>
      </w:r>
      <w:r w:rsidR="003274D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usulining mohiyati va qo’llanilishi. </w:t>
      </w:r>
    </w:p>
    <w:p w14:paraId="7FD9871E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Asosiy byudjetni tuzish.</w:t>
      </w:r>
    </w:p>
    <w:p w14:paraId="3CB33981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Asosiy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smetaga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ta’rif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berish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Byudjetni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(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smetani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)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rejalashtirish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>.</w:t>
      </w:r>
    </w:p>
    <w:p w14:paraId="166C4679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Axborotdan foydalanuvchilar nuqtai-nazaridan boshqaruv hisobi va moliyaviy hisob o‘rtasidagi farqlarni izohlab bering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Ma’lumotlardan foydalanuvchilarga, hisob ma’lumotlarini aks ettirish usuliga, tanlash erkinligiga, o‘lchov birligiga, buxgalteriya hisobi obyektlariga, hisobotning tuzilish vaqtiga, ishonchlilik darajasiga va buxgalteriya hisobini yuritish majburiyatiga qarab)</w:t>
      </w:r>
      <w:r w:rsidRPr="00B50053">
        <w:rPr>
          <w:rFonts w:ascii="Times New Roman" w:hAnsi="Times New Roman"/>
          <w:i/>
          <w:sz w:val="24"/>
          <w:szCs w:val="24"/>
          <w:lang w:val="uz-Latn-UZ"/>
        </w:rPr>
        <w:t>.</w:t>
      </w:r>
    </w:p>
    <w:p w14:paraId="5AEE7B56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Bahoni shakllantirish bo‘yicha qaror qabul qilish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(biznes tarkibini o‘zgartirish (restruktrizatsiya) bo‘yicha qaror qabul qilish, Sotib olish kerakmi? yoki o‘zimiz ishlab chiqarishimiz ma’qulmi? qarorini qabul qilishga relevantli yondashish).</w:t>
      </w:r>
    </w:p>
    <w:p w14:paraId="00BEC3E5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Biznes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tarkibini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o‘zgartirish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(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restrukturizatsiya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)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qilish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F30F96">
        <w:rPr>
          <w:rFonts w:ascii="Times New Roman" w:hAnsi="Times New Roman"/>
          <w:b/>
          <w:sz w:val="24"/>
          <w:szCs w:val="24"/>
          <w:lang w:val="en-US"/>
        </w:rPr>
        <w:t>bo‘yicha</w:t>
      </w:r>
      <w:proofErr w:type="spellEnd"/>
      <w:proofErr w:type="gram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qaror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qabul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qilish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>.</w:t>
      </w:r>
    </w:p>
    <w:p w14:paraId="5C40DB6F" w14:textId="77777777" w:rsidR="00915099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Latn-UZ"/>
        </w:rPr>
      </w:pPr>
      <w:proofErr w:type="spellStart"/>
      <w:r w:rsidRPr="00B50053">
        <w:rPr>
          <w:rFonts w:ascii="Times New Roman" w:hAnsi="Times New Roman"/>
          <w:b/>
          <w:sz w:val="24"/>
          <w:szCs w:val="24"/>
          <w:lang w:val="en-US"/>
        </w:rPr>
        <w:t>Boshqaruv</w:t>
      </w:r>
      <w:proofErr w:type="spellEnd"/>
      <w:r w:rsidRPr="00B5005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b/>
          <w:sz w:val="24"/>
          <w:szCs w:val="24"/>
          <w:lang w:val="en-US"/>
        </w:rPr>
        <w:t>hisobini</w:t>
      </w:r>
      <w:proofErr w:type="spellEnd"/>
      <w:r w:rsidRPr="00B5005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b/>
          <w:sz w:val="24"/>
          <w:szCs w:val="24"/>
          <w:lang w:val="en-US"/>
        </w:rPr>
        <w:t>tashkil</w:t>
      </w:r>
      <w:proofErr w:type="spellEnd"/>
      <w:r w:rsidRPr="00B5005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b/>
          <w:sz w:val="24"/>
          <w:szCs w:val="24"/>
          <w:lang w:val="en-US"/>
        </w:rPr>
        <w:t>etish</w:t>
      </w:r>
      <w:proofErr w:type="spellEnd"/>
      <w:r w:rsidRPr="00B5005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b/>
          <w:sz w:val="24"/>
          <w:szCs w:val="24"/>
          <w:lang w:val="en-US"/>
        </w:rPr>
        <w:t>tizimlari</w:t>
      </w:r>
      <w:proofErr w:type="spellEnd"/>
      <w:r w:rsidRPr="00B50053">
        <w:rPr>
          <w:rFonts w:ascii="Times New Roman" w:hAnsi="Times New Roman"/>
          <w:sz w:val="24"/>
          <w:szCs w:val="24"/>
          <w:lang w:val="uz-Cyrl-UZ"/>
        </w:rPr>
        <w:t xml:space="preserve"> (a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xborotlarni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qamrash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kengligi</w:t>
      </w:r>
      <w:proofErr w:type="spellEnd"/>
      <w:r w:rsidRPr="00B50053">
        <w:rPr>
          <w:rFonts w:ascii="Times New Roman" w:hAnsi="Times New Roman"/>
          <w:sz w:val="24"/>
          <w:szCs w:val="24"/>
          <w:lang w:val="uz-Cyrl-UZ"/>
        </w:rPr>
        <w:t>, o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perativ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tezkor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>)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lik</w:t>
      </w:r>
      <w:proofErr w:type="spellEnd"/>
      <w:r w:rsidRPr="00B50053">
        <w:rPr>
          <w:rFonts w:ascii="Times New Roman" w:hAnsi="Times New Roman"/>
          <w:sz w:val="24"/>
          <w:szCs w:val="24"/>
          <w:lang w:val="uz-Cyrl-UZ"/>
        </w:rPr>
        <w:t>, t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annarxga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kiritishning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to‘liqligi</w:t>
      </w:r>
      <w:proofErr w:type="spellEnd"/>
      <w:r w:rsidRPr="00B50053">
        <w:rPr>
          <w:rFonts w:ascii="Times New Roman" w:hAnsi="Times New Roman"/>
          <w:sz w:val="24"/>
          <w:szCs w:val="24"/>
          <w:lang w:val="uz-Cyrl-UZ"/>
        </w:rPr>
        <w:t>)</w:t>
      </w:r>
    </w:p>
    <w:p w14:paraId="3F2F1B29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Boshqaruv hisobining korxona menejment tizimida tutgan o’rni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(Trishureship kapital sarmoyasi, Kontrollyor, 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Staf vakolati</w:t>
      </w:r>
      <w:r w:rsidRPr="00B50053">
        <w:rPr>
          <w:rFonts w:ascii="Times New Roman" w:hAnsi="Times New Roman"/>
          <w:sz w:val="24"/>
          <w:szCs w:val="24"/>
          <w:lang w:val="uz-Cyrl-UZ"/>
        </w:rPr>
        <w:t>)</w:t>
      </w:r>
      <w:r w:rsidRPr="00B50053">
        <w:rPr>
          <w:rFonts w:ascii="Times New Roman" w:hAnsi="Times New Roman"/>
          <w:sz w:val="24"/>
          <w:szCs w:val="24"/>
          <w:lang w:val="en-US"/>
        </w:rPr>
        <w:t>.</w:t>
      </w:r>
    </w:p>
    <w:p w14:paraId="4B131271" w14:textId="77777777" w:rsidR="00915099" w:rsidRPr="008B6E29" w:rsidRDefault="00915099" w:rsidP="00F30F9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Boshqaruv hisobining mohiyati  va uning elementlari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(asosiy vazifalari, zaruriyati, tizimi)</w:t>
      </w:r>
      <w:r w:rsidRPr="008B6E29">
        <w:rPr>
          <w:rFonts w:ascii="Times New Roman" w:hAnsi="Times New Roman"/>
          <w:sz w:val="24"/>
          <w:szCs w:val="24"/>
          <w:lang w:val="uz-Cyrl-UZ"/>
        </w:rPr>
        <w:t>.</w:t>
      </w:r>
    </w:p>
    <w:p w14:paraId="5644175E" w14:textId="77777777" w:rsidR="00915099" w:rsidRPr="00B50053" w:rsidRDefault="00915099" w:rsidP="00F30F9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Boshqaruv hisobining moliyaviy hisob bilan aloqalari va farqli jihatlari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B50053">
        <w:rPr>
          <w:rFonts w:ascii="Times New Roman" w:hAnsi="Times New Roman"/>
          <w:bCs/>
          <w:sz w:val="24"/>
          <w:szCs w:val="24"/>
          <w:lang w:val="uz-Cyrl-UZ"/>
        </w:rPr>
        <w:t>Boshqaruv va moliyaviy hisobining hisobot davriyligi, hisobot obyekti, konsolidasiyasi, tamoyil va qoidalarga tayanishidagi farqlari)</w:t>
      </w:r>
      <w:r w:rsidRPr="00B50053">
        <w:rPr>
          <w:rFonts w:ascii="Times New Roman" w:hAnsi="Times New Roman"/>
          <w:sz w:val="24"/>
          <w:szCs w:val="24"/>
          <w:lang w:val="uz-Cyrl-UZ"/>
        </w:rPr>
        <w:t>.</w:t>
      </w:r>
    </w:p>
    <w:p w14:paraId="1F50A1C7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proofErr w:type="spellStart"/>
      <w:r w:rsidRPr="00B50053">
        <w:rPr>
          <w:rFonts w:ascii="Times New Roman" w:hAnsi="Times New Roman"/>
          <w:b/>
          <w:sz w:val="24"/>
          <w:szCs w:val="24"/>
          <w:lang w:val="en-US"/>
        </w:rPr>
        <w:t>Boshqaruv</w:t>
      </w:r>
      <w:proofErr w:type="spellEnd"/>
      <w:r w:rsidRPr="00B5005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b/>
          <w:sz w:val="24"/>
          <w:szCs w:val="24"/>
          <w:lang w:val="en-US"/>
        </w:rPr>
        <w:t>qarorlarini</w:t>
      </w:r>
      <w:proofErr w:type="spellEnd"/>
      <w:r w:rsidRPr="00B5005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b/>
          <w:sz w:val="24"/>
          <w:szCs w:val="24"/>
          <w:lang w:val="en-US"/>
        </w:rPr>
        <w:t>qabul</w:t>
      </w:r>
      <w:proofErr w:type="spellEnd"/>
      <w:r w:rsidRPr="00B5005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b/>
          <w:sz w:val="24"/>
          <w:szCs w:val="24"/>
          <w:lang w:val="en-US"/>
        </w:rPr>
        <w:t>qilish</w:t>
      </w:r>
      <w:proofErr w:type="spellEnd"/>
      <w:r w:rsidRPr="00B5005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b/>
          <w:sz w:val="24"/>
          <w:szCs w:val="24"/>
          <w:lang w:val="en-US"/>
        </w:rPr>
        <w:t>modellari</w:t>
      </w:r>
      <w:proofErr w:type="spellEnd"/>
      <w:r w:rsidRPr="00B5005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Pr="00B50053">
        <w:rPr>
          <w:rFonts w:ascii="Times New Roman" w:hAnsi="Times New Roman"/>
          <w:sz w:val="24"/>
          <w:szCs w:val="24"/>
          <w:lang w:val="uz-Cyrl-UZ"/>
        </w:rPr>
        <w:t>(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alternativ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xarajatlar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o‘zgaruvchan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ko‘rsatkichlar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parametrlar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o‘zgarmaydigan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ko‘rsatkichlar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qaror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natijasini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tahlil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qilish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sonli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sifat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omillari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>).</w:t>
      </w:r>
    </w:p>
    <w:p w14:paraId="5F0332A8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uz-Cyrl-UZ"/>
        </w:rPr>
      </w:pPr>
      <w:r w:rsidRPr="00F30F96">
        <w:rPr>
          <w:rFonts w:ascii="Times New Roman" w:hAnsi="Times New Roman"/>
          <w:b/>
          <w:bCs/>
          <w:sz w:val="24"/>
          <w:szCs w:val="24"/>
          <w:lang w:val="uz-Cyrl-UZ"/>
        </w:rPr>
        <w:lastRenderedPageBreak/>
        <w:t>Boshqaruv qarorlarini qabul qilish.</w:t>
      </w:r>
      <w:r w:rsidRPr="00F30F96">
        <w:rPr>
          <w:rFonts w:ascii="Times New Roman" w:hAnsi="Times New Roman"/>
          <w:sz w:val="24"/>
          <w:szCs w:val="24"/>
          <w:lang w:val="uz-Cyrl-UZ"/>
        </w:rPr>
        <w:t xml:space="preserve"> (Ishlab chiqarish zararsizligini tahlil etish).</w:t>
      </w:r>
    </w:p>
    <w:p w14:paraId="2765F1D5" w14:textId="77777777" w:rsidR="00915099" w:rsidRPr="00F30F96" w:rsidRDefault="00915099" w:rsidP="00F30F9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 w:rsidRPr="00F30F96">
        <w:rPr>
          <w:rFonts w:ascii="Times New Roman" w:hAnsi="Times New Roman"/>
          <w:b/>
          <w:sz w:val="24"/>
          <w:szCs w:val="24"/>
          <w:lang w:val="uz-Cyrl-UZ"/>
        </w:rPr>
        <w:t>Buxgalteriya hisobining Respublikamizda rivojlanish yo‘nalishlari</w:t>
      </w:r>
      <w:r w:rsidRPr="00F30F96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F30F96">
        <w:rPr>
          <w:rFonts w:ascii="Times New Roman" w:hAnsi="Times New Roman"/>
          <w:sz w:val="24"/>
          <w:szCs w:val="24"/>
          <w:lang w:val="en-US"/>
        </w:rPr>
        <w:t>Moliyaviy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sz w:val="24"/>
          <w:szCs w:val="24"/>
          <w:lang w:val="en-US"/>
        </w:rPr>
        <w:t>hisob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30F96">
        <w:rPr>
          <w:rFonts w:ascii="Times New Roman" w:hAnsi="Times New Roman"/>
          <w:sz w:val="24"/>
          <w:szCs w:val="24"/>
          <w:lang w:val="en-US"/>
        </w:rPr>
        <w:t>boshqaruv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sz w:val="24"/>
          <w:szCs w:val="24"/>
          <w:lang w:val="en-US"/>
        </w:rPr>
        <w:t>hisobi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>).</w:t>
      </w:r>
    </w:p>
    <w:p w14:paraId="1B97363F" w14:textId="5AC2E0BA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Buyurtmali kalkulyasiyaning xususiyatlari va muqobil yondashuvlari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(muqobillik turlari, boshqa kalkulyasiyalardan farqi)</w:t>
      </w:r>
      <w:r w:rsidRPr="00B50053">
        <w:rPr>
          <w:rFonts w:ascii="Times New Roman" w:hAnsi="Times New Roman"/>
          <w:sz w:val="24"/>
          <w:szCs w:val="24"/>
          <w:lang w:val="en-US"/>
        </w:rPr>
        <w:t>.</w:t>
      </w:r>
    </w:p>
    <w:p w14:paraId="1308BF4B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Chetlanishlar hisobi – xarajatlarni nazorat qilishdagi muhim vosita (</w:t>
      </w:r>
      <w:r w:rsidRPr="00B50053">
        <w:rPr>
          <w:rFonts w:ascii="Times New Roman" w:hAnsi="Times New Roman"/>
          <w:sz w:val="24"/>
          <w:szCs w:val="24"/>
          <w:lang w:val="uz-Cyrl-UZ"/>
        </w:rPr>
        <w:t>to‘g‘ri materiallar xarajatlaridagi chetlanishlar, to‘g‘ri mehnat xarajatlaridagi chetlanishlar, umumishlab chiqarish xarajatlaridagi chetlanishlar)</w:t>
      </w:r>
      <w:r w:rsidRPr="00B50053">
        <w:rPr>
          <w:rFonts w:ascii="Times New Roman" w:hAnsi="Times New Roman"/>
          <w:sz w:val="24"/>
          <w:szCs w:val="24"/>
          <w:lang w:val="uz-Latn-UZ"/>
        </w:rPr>
        <w:t>.</w:t>
      </w:r>
    </w:p>
    <w:p w14:paraId="6A4FDB60" w14:textId="77777777" w:rsidR="00915099" w:rsidRPr="00B50053" w:rsidRDefault="00915099" w:rsidP="00F30F96">
      <w:pPr>
        <w:pStyle w:val="a3"/>
        <w:numPr>
          <w:ilvl w:val="0"/>
          <w:numId w:val="7"/>
        </w:numPr>
        <w:spacing w:after="0" w:line="240" w:lineRule="auto"/>
        <w:ind w:right="43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Contribution Approach (Kontributsiya yondashuvi) va Absorption costing (yoki xarajatlarni to’liq taqsimlash) bo’yicha mahsulot tannarxi umumiy tushunchasi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(o’zgaruvchan xarajat, doimiy xarajat, marjinal daromad)</w:t>
      </w:r>
      <w:r w:rsidRPr="00B50053">
        <w:rPr>
          <w:rFonts w:ascii="Times New Roman" w:hAnsi="Times New Roman"/>
          <w:sz w:val="24"/>
          <w:szCs w:val="24"/>
          <w:lang w:val="uz-Latn-UZ"/>
        </w:rPr>
        <w:t>.</w:t>
      </w:r>
    </w:p>
    <w:p w14:paraId="38FFAB34" w14:textId="44E207A8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Funksional smetalarni tuzish.</w:t>
      </w:r>
    </w:p>
    <w:p w14:paraId="4357B498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F30F96">
        <w:rPr>
          <w:rFonts w:ascii="Times New Roman" w:hAnsi="Times New Roman"/>
          <w:b/>
          <w:sz w:val="24"/>
          <w:szCs w:val="24"/>
          <w:lang w:val="uz-Cyrl-UZ"/>
        </w:rPr>
        <w:t>Ichki segmentar hisoboti</w:t>
      </w:r>
      <w:r w:rsidRPr="00F30F96">
        <w:rPr>
          <w:rFonts w:ascii="Times New Roman" w:hAnsi="Times New Roman"/>
          <w:sz w:val="24"/>
          <w:szCs w:val="24"/>
          <w:lang w:val="en-US"/>
        </w:rPr>
        <w:t xml:space="preserve"> (T</w:t>
      </w:r>
      <w:r w:rsidRPr="00F30F96">
        <w:rPr>
          <w:rFonts w:ascii="Times New Roman" w:hAnsi="Times New Roman"/>
          <w:sz w:val="24"/>
          <w:szCs w:val="24"/>
          <w:lang w:val="uz-Cyrl-UZ"/>
        </w:rPr>
        <w:t>uzilishi shartlari va tamoyillari</w:t>
      </w:r>
      <w:r w:rsidRPr="00F30F96">
        <w:rPr>
          <w:rFonts w:ascii="Times New Roman" w:hAnsi="Times New Roman"/>
          <w:sz w:val="24"/>
          <w:szCs w:val="24"/>
          <w:lang w:val="en-US"/>
        </w:rPr>
        <w:t>)</w:t>
      </w:r>
      <w:r w:rsidRPr="00F30F96">
        <w:rPr>
          <w:rFonts w:ascii="Times New Roman" w:hAnsi="Times New Roman"/>
          <w:sz w:val="24"/>
          <w:szCs w:val="24"/>
          <w:lang w:val="uz-Cyrl-UZ"/>
        </w:rPr>
        <w:t>.</w:t>
      </w:r>
    </w:p>
    <w:p w14:paraId="0CC2B207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F30F96">
        <w:rPr>
          <w:rFonts w:ascii="Times New Roman" w:hAnsi="Times New Roman"/>
          <w:b/>
          <w:bCs/>
          <w:sz w:val="24"/>
          <w:szCs w:val="24"/>
          <w:lang w:val="uz-Cyrl-UZ"/>
        </w:rPr>
        <w:t>Ichki segmentar hisobotni tuzilishi shartlari va tamoyillari.</w:t>
      </w:r>
    </w:p>
    <w:p w14:paraId="0BAB7E48" w14:textId="77777777" w:rsidR="00915099" w:rsidRPr="00915099" w:rsidRDefault="00915099" w:rsidP="00F30F96">
      <w:pPr>
        <w:pStyle w:val="a6"/>
        <w:numPr>
          <w:ilvl w:val="0"/>
          <w:numId w:val="7"/>
        </w:numPr>
        <w:ind w:right="43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915099">
        <w:rPr>
          <w:rFonts w:ascii="Times New Roman" w:hAnsi="Times New Roman"/>
          <w:b/>
          <w:bCs/>
          <w:sz w:val="24"/>
          <w:szCs w:val="24"/>
          <w:lang w:val="uz-Cyrl-UZ"/>
        </w:rPr>
        <w:t>Ikkilamchi mahsulotlar  hisobi.</w:t>
      </w:r>
    </w:p>
    <w:p w14:paraId="390996F4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Ishlab chiqarish jarayonida tannarxning o’zgarishi: o’rtacha salmoqli va FIFO usullari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(mahsulot birligi, qo’llanishi).</w:t>
      </w:r>
    </w:p>
    <w:p w14:paraId="15A6A44B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uz-Cyrl-UZ"/>
        </w:rPr>
      </w:pPr>
      <w:r w:rsidRPr="00F30F96">
        <w:rPr>
          <w:rFonts w:ascii="Times New Roman" w:hAnsi="Times New Roman"/>
          <w:b/>
          <w:bCs/>
          <w:sz w:val="24"/>
          <w:szCs w:val="24"/>
          <w:lang w:val="uz-Cyrl-UZ"/>
        </w:rPr>
        <w:t>Kompleks ishlab chiqarish xarajatlarini taqsimlash usulllar</w:t>
      </w:r>
      <w:r w:rsidRPr="00F30F96">
        <w:rPr>
          <w:rFonts w:ascii="Times New Roman" w:hAnsi="Times New Roman"/>
          <w:sz w:val="24"/>
          <w:szCs w:val="24"/>
          <w:lang w:val="uz-Cyrl-UZ"/>
        </w:rPr>
        <w:t xml:space="preserve"> (Qo‘shimcha mahsulot hisobi).</w:t>
      </w:r>
    </w:p>
    <w:p w14:paraId="647F3234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uz-Cyrl-UZ"/>
        </w:rPr>
      </w:pPr>
      <w:r w:rsidRPr="00F30F96">
        <w:rPr>
          <w:rFonts w:ascii="Times New Roman" w:hAnsi="Times New Roman"/>
          <w:b/>
          <w:sz w:val="24"/>
          <w:szCs w:val="24"/>
          <w:lang w:val="uz-Cyrl-UZ"/>
        </w:rPr>
        <w:t>Kompleks ishlab chiqarish xarajatlarini taqsimlash usulllar</w:t>
      </w:r>
      <w:r w:rsidRPr="00F30F96">
        <w:rPr>
          <w:rFonts w:ascii="Times New Roman" w:hAnsi="Times New Roman"/>
          <w:sz w:val="24"/>
          <w:szCs w:val="24"/>
          <w:lang w:val="uz-Cyrl-UZ"/>
        </w:rPr>
        <w:t xml:space="preserve"> (Sof sotish qiymati usuli, sotishga asoslangan usul).</w:t>
      </w:r>
    </w:p>
    <w:p w14:paraId="226F0F16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uz-Cyrl-UZ"/>
        </w:rPr>
      </w:pPr>
      <w:r w:rsidRPr="00F30F96">
        <w:rPr>
          <w:rFonts w:ascii="Times New Roman" w:hAnsi="Times New Roman"/>
          <w:b/>
          <w:sz w:val="24"/>
          <w:szCs w:val="24"/>
          <w:lang w:val="uz-Cyrl-UZ"/>
        </w:rPr>
        <w:t>Kompleks ishlab chiqarish xarajatlarini taqsimlash usulllar</w:t>
      </w:r>
      <w:r w:rsidRPr="00F30F96">
        <w:rPr>
          <w:rFonts w:ascii="Times New Roman" w:hAnsi="Times New Roman"/>
          <w:sz w:val="24"/>
          <w:szCs w:val="24"/>
          <w:lang w:val="uz-Cyrl-UZ"/>
        </w:rPr>
        <w:t xml:space="preserve"> (Yalpi foyda doimiy ulushi usuli, natural ko’rsatkichli usul).</w:t>
      </w:r>
    </w:p>
    <w:p w14:paraId="0BBD0CDA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uz-Cyrl-UZ"/>
        </w:rPr>
      </w:pPr>
      <w:r w:rsidRPr="00F30F96">
        <w:rPr>
          <w:rFonts w:ascii="Times New Roman" w:hAnsi="Times New Roman"/>
          <w:b/>
          <w:sz w:val="24"/>
          <w:szCs w:val="24"/>
          <w:lang w:val="uz-Cyrl-UZ"/>
        </w:rPr>
        <w:t>Kompleks yoki qo‘shimcha ishlab chiqarish xarajatlari</w:t>
      </w:r>
      <w:r w:rsidRPr="00F30F96">
        <w:rPr>
          <w:rFonts w:ascii="Times New Roman" w:hAnsi="Times New Roman"/>
          <w:sz w:val="24"/>
          <w:szCs w:val="24"/>
          <w:lang w:val="uz-Cyrl-UZ"/>
        </w:rPr>
        <w:t xml:space="preserve"> (Xarajatlarni taqsimlash usullari).</w:t>
      </w:r>
    </w:p>
    <w:p w14:paraId="6D65C77C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uz-Cyrl-UZ"/>
        </w:rPr>
      </w:pPr>
      <w:r w:rsidRPr="00F30F96">
        <w:rPr>
          <w:rFonts w:ascii="Times New Roman" w:hAnsi="Times New Roman"/>
          <w:b/>
          <w:sz w:val="24"/>
          <w:szCs w:val="24"/>
          <w:lang w:val="uz-Cyrl-UZ"/>
        </w:rPr>
        <w:t>Kompleks yoki qo’shimcha ishlab chiqarish xarajatlari taqsimlash usullari</w:t>
      </w:r>
      <w:r w:rsidRPr="00F30F96">
        <w:rPr>
          <w:rFonts w:ascii="Times New Roman" w:hAnsi="Times New Roman"/>
          <w:sz w:val="24"/>
          <w:szCs w:val="24"/>
          <w:lang w:val="uz-Cyrl-UZ"/>
        </w:rPr>
        <w:t xml:space="preserve"> (sof sotish qiymati usuli, yalpi foyda doimiy ulushi usuli).</w:t>
      </w:r>
    </w:p>
    <w:p w14:paraId="23F29212" w14:textId="77777777" w:rsidR="00915099" w:rsidRPr="00B50053" w:rsidRDefault="00915099" w:rsidP="00F30F96">
      <w:pPr>
        <w:pStyle w:val="a3"/>
        <w:numPr>
          <w:ilvl w:val="0"/>
          <w:numId w:val="7"/>
        </w:numPr>
        <w:spacing w:after="0" w:line="240" w:lineRule="auto"/>
        <w:ind w:right="43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Kontributsiya yondashuvlarining mahsulot tannarxida qo’llanilishi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(Variable Costing tizimi).</w:t>
      </w:r>
    </w:p>
    <w:p w14:paraId="785E0039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lastRenderedPageBreak/>
        <w:t>Mahsulot tannarxi va davr (operasion) xarajatlari. O’zgaruvchan va doimiy xarajatlar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Tannarx drayveri, Yarimdoimiy xarajatlar, Relevant diapazon)</w:t>
      </w:r>
      <w:r w:rsidRPr="00B50053">
        <w:rPr>
          <w:rFonts w:ascii="Times New Roman" w:hAnsi="Times New Roman"/>
          <w:i/>
          <w:sz w:val="24"/>
          <w:szCs w:val="24"/>
          <w:lang w:val="en-US"/>
        </w:rPr>
        <w:t>.</w:t>
      </w:r>
    </w:p>
    <w:p w14:paraId="0A41B5EF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Mahsulot tannarxini kalkulyasiya qilish tizimlari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(buyurtmali kalkulyasiya, jarayonli kalkulyasiya)</w:t>
      </w:r>
      <w:r w:rsidRPr="00B50053">
        <w:rPr>
          <w:rFonts w:ascii="Times New Roman" w:hAnsi="Times New Roman"/>
          <w:sz w:val="24"/>
          <w:szCs w:val="24"/>
          <w:lang w:val="en-US"/>
        </w:rPr>
        <w:t>.</w:t>
      </w:r>
    </w:p>
    <w:p w14:paraId="48ED5F23" w14:textId="77777777" w:rsidR="00915099" w:rsidRPr="00B50053" w:rsidRDefault="00915099" w:rsidP="00F30F96">
      <w:pPr>
        <w:pStyle w:val="a3"/>
        <w:numPr>
          <w:ilvl w:val="0"/>
          <w:numId w:val="7"/>
        </w:numPr>
        <w:spacing w:after="0" w:line="240" w:lineRule="auto"/>
        <w:ind w:right="43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Mahsulot tannarxini operasiyali kalkulyasiya qilish</w:t>
      </w:r>
      <w:r w:rsidRPr="00B50053">
        <w:rPr>
          <w:rFonts w:ascii="Times New Roman" w:hAnsi="Times New Roman"/>
          <w:b/>
          <w:sz w:val="24"/>
          <w:szCs w:val="24"/>
          <w:lang w:val="uz-Latn-UZ"/>
        </w:rPr>
        <w:t>.</w:t>
      </w:r>
    </w:p>
    <w:p w14:paraId="04C9F11D" w14:textId="77777777" w:rsidR="00915099" w:rsidRPr="00B50053" w:rsidRDefault="00915099" w:rsidP="00F30F96">
      <w:pPr>
        <w:pStyle w:val="a3"/>
        <w:numPr>
          <w:ilvl w:val="0"/>
          <w:numId w:val="7"/>
        </w:numPr>
        <w:spacing w:after="0" w:line="240" w:lineRule="auto"/>
        <w:ind w:right="43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Maqsadli kalkulyasiyaning mohiyati va qo’llanilishi</w:t>
      </w:r>
      <w:r w:rsidRPr="00B50053">
        <w:rPr>
          <w:rFonts w:ascii="Times New Roman" w:hAnsi="Times New Roman"/>
          <w:b/>
          <w:sz w:val="24"/>
          <w:szCs w:val="24"/>
          <w:lang w:val="uz-Latn-UZ"/>
        </w:rPr>
        <w:t>.</w:t>
      </w:r>
    </w:p>
    <w:p w14:paraId="1F2049AC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Materiallar nazorati prosedurasi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</w:t>
      </w:r>
      <w:proofErr w:type="spellStart"/>
      <w:r w:rsidRPr="00B50053">
        <w:rPr>
          <w:rFonts w:ascii="Times New Roman" w:hAnsi="Times New Roman"/>
          <w:i/>
          <w:sz w:val="24"/>
          <w:szCs w:val="24"/>
          <w:lang w:val="en-US"/>
        </w:rPr>
        <w:t>to’g’ri</w:t>
      </w:r>
      <w:proofErr w:type="spellEnd"/>
      <w:r w:rsidRPr="00B5005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i/>
          <w:sz w:val="24"/>
          <w:szCs w:val="24"/>
          <w:lang w:val="en-US"/>
        </w:rPr>
        <w:t>materiallar</w:t>
      </w:r>
      <w:proofErr w:type="spellEnd"/>
      <w:r w:rsidRPr="00B50053">
        <w:rPr>
          <w:rFonts w:ascii="Times New Roman" w:hAnsi="Times New Roman"/>
          <w:i/>
          <w:sz w:val="24"/>
          <w:szCs w:val="24"/>
          <w:lang w:val="uz-Cyrl-UZ"/>
        </w:rPr>
        <w:t xml:space="preserve">, </w:t>
      </w:r>
      <w:proofErr w:type="spellStart"/>
      <w:r w:rsidRPr="00B50053">
        <w:rPr>
          <w:rFonts w:ascii="Times New Roman" w:hAnsi="Times New Roman"/>
          <w:i/>
          <w:sz w:val="24"/>
          <w:szCs w:val="24"/>
          <w:lang w:val="en-US"/>
        </w:rPr>
        <w:t>bilvosita</w:t>
      </w:r>
      <w:proofErr w:type="spellEnd"/>
      <w:r w:rsidRPr="00B5005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i/>
          <w:sz w:val="24"/>
          <w:szCs w:val="24"/>
          <w:lang w:val="en-US"/>
        </w:rPr>
        <w:t>materiallar</w:t>
      </w:r>
      <w:proofErr w:type="spellEnd"/>
      <w:r w:rsidRPr="00B50053">
        <w:rPr>
          <w:rFonts w:ascii="Times New Roman" w:hAnsi="Times New Roman"/>
          <w:i/>
          <w:sz w:val="24"/>
          <w:szCs w:val="24"/>
          <w:lang w:val="uz-Cyrl-UZ"/>
        </w:rPr>
        <w:t>, zahiralar kartochka registri, zahiralarning ombor registri)</w:t>
      </w:r>
      <w:r w:rsidRPr="00B50053">
        <w:rPr>
          <w:rFonts w:ascii="Times New Roman" w:hAnsi="Times New Roman"/>
          <w:i/>
          <w:sz w:val="24"/>
          <w:szCs w:val="24"/>
          <w:lang w:val="en-US"/>
        </w:rPr>
        <w:t>.</w:t>
      </w:r>
    </w:p>
    <w:p w14:paraId="6C8807B7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Me’yoriy (normativ) xarajatlar hisobi va «standart-kost» tizimi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(ideal (nazariy) me’yor, asosiy (birlamchi, bazaviy) me’yor, real me’yorlar).</w:t>
      </w:r>
    </w:p>
    <w:p w14:paraId="5566AB4A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Mehnat unumdorligini hisoblash va uning tahlili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Normativ soat</w:t>
      </w:r>
      <w:r w:rsidRPr="00B50053">
        <w:rPr>
          <w:rFonts w:ascii="Times New Roman" w:hAnsi="Times New Roman"/>
          <w:b/>
          <w:i/>
          <w:sz w:val="24"/>
          <w:szCs w:val="24"/>
          <w:lang w:val="uz-Cyrl-UZ"/>
        </w:rPr>
        <w:t xml:space="preserve">, 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ish vaqtidan tashqari ish, turib qolishlar vaqti, unumdorlik ko’rsatkichlari)</w:t>
      </w:r>
      <w:r w:rsidRPr="00B50053">
        <w:rPr>
          <w:rFonts w:ascii="Times New Roman" w:hAnsi="Times New Roman"/>
          <w:sz w:val="24"/>
          <w:szCs w:val="24"/>
          <w:lang w:val="uz-Cyrl-UZ"/>
        </w:rPr>
        <w:t>.</w:t>
      </w:r>
    </w:p>
    <w:p w14:paraId="39EF94AA" w14:textId="77777777" w:rsidR="00915099" w:rsidRPr="00915099" w:rsidRDefault="00915099" w:rsidP="00F30F9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Mehnatga haq to’lashning turlari va hisoblanishi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t</w:t>
      </w:r>
      <w:r w:rsidRPr="00915099">
        <w:rPr>
          <w:rFonts w:ascii="Times New Roman" w:hAnsi="Times New Roman"/>
          <w:i/>
          <w:sz w:val="24"/>
          <w:szCs w:val="24"/>
          <w:lang w:val="uz-Cyrl-UZ"/>
        </w:rPr>
        <w:t xml:space="preserve">o’g’ridan-to’g’ri 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mehnat</w:t>
      </w:r>
      <w:r w:rsidRPr="00915099">
        <w:rPr>
          <w:rFonts w:ascii="Times New Roman" w:hAnsi="Times New Roman"/>
          <w:i/>
          <w:sz w:val="24"/>
          <w:szCs w:val="24"/>
          <w:lang w:val="uz-Cyrl-UZ"/>
        </w:rPr>
        <w:t xml:space="preserve"> haqi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,</w:t>
      </w:r>
      <w:r w:rsidRPr="00915099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b</w:t>
      </w:r>
      <w:r w:rsidRPr="00915099">
        <w:rPr>
          <w:rFonts w:ascii="Times New Roman" w:hAnsi="Times New Roman"/>
          <w:i/>
          <w:sz w:val="24"/>
          <w:szCs w:val="24"/>
          <w:lang w:val="uz-Cyrl-UZ"/>
        </w:rPr>
        <w:t xml:space="preserve">ilvosita 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mehnat</w:t>
      </w:r>
      <w:r w:rsidRPr="00915099">
        <w:rPr>
          <w:rFonts w:ascii="Times New Roman" w:hAnsi="Times New Roman"/>
          <w:i/>
          <w:sz w:val="24"/>
          <w:szCs w:val="24"/>
          <w:lang w:val="uz-Cyrl-UZ"/>
        </w:rPr>
        <w:t xml:space="preserve"> haqi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, v</w:t>
      </w:r>
      <w:r w:rsidRPr="00915099">
        <w:rPr>
          <w:rFonts w:ascii="Times New Roman" w:hAnsi="Times New Roman"/>
          <w:i/>
          <w:sz w:val="24"/>
          <w:szCs w:val="24"/>
          <w:lang w:val="uz-Cyrl-UZ"/>
        </w:rPr>
        <w:t>aqtbay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 xml:space="preserve"> tizimi, ishbay tizimi, k</w:t>
      </w:r>
      <w:r w:rsidRPr="00915099">
        <w:rPr>
          <w:rFonts w:ascii="Times New Roman" w:hAnsi="Times New Roman"/>
          <w:i/>
          <w:sz w:val="24"/>
          <w:szCs w:val="24"/>
          <w:lang w:val="uz-Cyrl-UZ"/>
        </w:rPr>
        <w:t>ombinasiyalashgan ish haqi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 xml:space="preserve">, </w:t>
      </w:r>
      <w:r w:rsidRPr="00915099">
        <w:rPr>
          <w:rFonts w:ascii="Times New Roman" w:hAnsi="Times New Roman"/>
          <w:i/>
          <w:sz w:val="24"/>
          <w:szCs w:val="24"/>
          <w:lang w:val="uz-Cyrl-UZ"/>
        </w:rPr>
        <w:t>mukofat tizimi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)</w:t>
      </w:r>
      <w:r w:rsidRPr="00915099">
        <w:rPr>
          <w:rFonts w:ascii="Times New Roman" w:hAnsi="Times New Roman"/>
          <w:i/>
          <w:sz w:val="24"/>
          <w:szCs w:val="24"/>
          <w:lang w:val="uz-Cyrl-UZ"/>
        </w:rPr>
        <w:t>.</w:t>
      </w:r>
    </w:p>
    <w:p w14:paraId="6B1C0695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915099">
        <w:rPr>
          <w:rFonts w:ascii="Times New Roman" w:hAnsi="Times New Roman"/>
          <w:b/>
          <w:sz w:val="24"/>
          <w:szCs w:val="24"/>
          <w:lang w:val="uz-Cyrl-UZ"/>
        </w:rPr>
        <w:t>Moliyaviy byudjet</w:t>
      </w:r>
      <w:r w:rsidRPr="00B50053">
        <w:rPr>
          <w:rFonts w:ascii="Times New Roman" w:hAnsi="Times New Roman"/>
          <w:b/>
          <w:sz w:val="24"/>
          <w:szCs w:val="24"/>
          <w:lang w:val="uz-Cyrl-UZ"/>
        </w:rPr>
        <w:t xml:space="preserve"> va turlari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(k</w:t>
      </w:r>
      <w:r w:rsidRPr="00915099">
        <w:rPr>
          <w:rFonts w:ascii="Times New Roman" w:hAnsi="Times New Roman"/>
          <w:sz w:val="24"/>
          <w:szCs w:val="24"/>
          <w:lang w:val="uz-Cyrl-UZ"/>
        </w:rPr>
        <w:t>apital qo‘yilma xarajatlari byudjeti</w:t>
      </w:r>
      <w:r w:rsidRPr="00B50053">
        <w:rPr>
          <w:rFonts w:ascii="Times New Roman" w:hAnsi="Times New Roman"/>
          <w:sz w:val="24"/>
          <w:szCs w:val="24"/>
          <w:lang w:val="uz-Cyrl-UZ"/>
        </w:rPr>
        <w:t>, p</w:t>
      </w:r>
      <w:r w:rsidRPr="00915099">
        <w:rPr>
          <w:rFonts w:ascii="Times New Roman" w:hAnsi="Times New Roman"/>
          <w:sz w:val="24"/>
          <w:szCs w:val="24"/>
          <w:lang w:val="uz-Cyrl-UZ"/>
        </w:rPr>
        <w:t>ul mablag‘lari oqimi prognozi</w:t>
      </w:r>
      <w:r w:rsidRPr="00B50053">
        <w:rPr>
          <w:rFonts w:ascii="Times New Roman" w:hAnsi="Times New Roman"/>
          <w:sz w:val="24"/>
          <w:szCs w:val="24"/>
          <w:lang w:val="uz-Cyrl-UZ"/>
        </w:rPr>
        <w:t>, m</w:t>
      </w:r>
      <w:r w:rsidRPr="00915099">
        <w:rPr>
          <w:rFonts w:ascii="Times New Roman" w:hAnsi="Times New Roman"/>
          <w:sz w:val="24"/>
          <w:szCs w:val="24"/>
          <w:lang w:val="uz-Cyrl-UZ"/>
        </w:rPr>
        <w:t>oliyaviy ahvol hisoboti prognozi</w:t>
      </w:r>
      <w:r w:rsidRPr="00B50053">
        <w:rPr>
          <w:rFonts w:ascii="Times New Roman" w:hAnsi="Times New Roman"/>
          <w:sz w:val="24"/>
          <w:szCs w:val="24"/>
          <w:lang w:val="uz-Cyrl-UZ"/>
        </w:rPr>
        <w:t>)</w:t>
      </w:r>
      <w:r w:rsidRPr="00B50053">
        <w:rPr>
          <w:rFonts w:ascii="Times New Roman" w:hAnsi="Times New Roman"/>
          <w:sz w:val="24"/>
          <w:szCs w:val="24"/>
          <w:lang w:val="uz-Latn-UZ"/>
        </w:rPr>
        <w:t>.</w:t>
      </w:r>
    </w:p>
    <w:p w14:paraId="75FE896B" w14:textId="77777777" w:rsidR="00915099" w:rsidRPr="00B50053" w:rsidRDefault="00915099" w:rsidP="00F30F96">
      <w:pPr>
        <w:pStyle w:val="a3"/>
        <w:numPr>
          <w:ilvl w:val="0"/>
          <w:numId w:val="7"/>
        </w:numPr>
        <w:spacing w:after="0" w:line="240" w:lineRule="auto"/>
        <w:ind w:right="43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Operasiyalar va xizmatlar bo’yicha tannarxni kalkulyasiya qilishning xususiyatlari.</w:t>
      </w:r>
    </w:p>
    <w:p w14:paraId="0B206CE4" w14:textId="77777777" w:rsidR="00915099" w:rsidRPr="00F30F96" w:rsidRDefault="00915099" w:rsidP="00F30F9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uz-Cyrl-UZ"/>
        </w:rPr>
      </w:pPr>
      <w:r w:rsidRPr="00F30F96">
        <w:rPr>
          <w:rFonts w:ascii="Times New Roman" w:hAnsi="Times New Roman"/>
          <w:b/>
          <w:sz w:val="24"/>
          <w:szCs w:val="24"/>
          <w:lang w:val="uz-Cyrl-UZ"/>
        </w:rPr>
        <w:t>Operativ byudjet</w:t>
      </w:r>
      <w:r w:rsidRPr="00F30F96">
        <w:rPr>
          <w:rFonts w:ascii="Times New Roman" w:hAnsi="Times New Roman"/>
          <w:sz w:val="24"/>
          <w:szCs w:val="24"/>
          <w:lang w:val="uz-Cyrl-UZ"/>
        </w:rPr>
        <w:t xml:space="preserve"> (Moliyaviy byudjet).</w:t>
      </w:r>
    </w:p>
    <w:p w14:paraId="2EFC42C1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Operativ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byudjet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F30F96">
        <w:rPr>
          <w:rFonts w:ascii="Times New Roman" w:hAnsi="Times New Roman"/>
          <w:sz w:val="24"/>
          <w:szCs w:val="24"/>
          <w:lang w:val="en-US"/>
        </w:rPr>
        <w:t>Sotuv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sz w:val="24"/>
          <w:szCs w:val="24"/>
          <w:lang w:val="en-US"/>
        </w:rPr>
        <w:t>byudjeti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>).</w:t>
      </w:r>
    </w:p>
    <w:p w14:paraId="06FEF803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Latn-UZ"/>
        </w:rPr>
      </w:pPr>
      <w:r w:rsidRPr="00915099">
        <w:rPr>
          <w:rFonts w:ascii="Times New Roman" w:hAnsi="Times New Roman"/>
          <w:b/>
          <w:sz w:val="24"/>
          <w:szCs w:val="24"/>
          <w:lang w:val="uz-Cyrl-UZ"/>
        </w:rPr>
        <w:t>Operativ byudjet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B50053">
        <w:rPr>
          <w:rFonts w:ascii="Times New Roman" w:hAnsi="Times New Roman"/>
          <w:b/>
          <w:sz w:val="24"/>
          <w:szCs w:val="24"/>
          <w:lang w:val="uz-Cyrl-UZ"/>
        </w:rPr>
        <w:t>va uning turlari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(s</w:t>
      </w:r>
      <w:r w:rsidRPr="00915099">
        <w:rPr>
          <w:rFonts w:ascii="Times New Roman" w:hAnsi="Times New Roman"/>
          <w:sz w:val="24"/>
          <w:szCs w:val="24"/>
          <w:lang w:val="uz-Cyrl-UZ"/>
        </w:rPr>
        <w:t>otuv byudjeti</w:t>
      </w:r>
      <w:r w:rsidRPr="00B50053">
        <w:rPr>
          <w:rFonts w:ascii="Times New Roman" w:hAnsi="Times New Roman"/>
          <w:sz w:val="24"/>
          <w:szCs w:val="24"/>
          <w:lang w:val="uz-Cyrl-UZ"/>
        </w:rPr>
        <w:t>, t</w:t>
      </w:r>
      <w:r w:rsidRPr="00915099">
        <w:rPr>
          <w:rFonts w:ascii="Times New Roman" w:hAnsi="Times New Roman"/>
          <w:sz w:val="24"/>
          <w:szCs w:val="24"/>
          <w:lang w:val="uz-Cyrl-UZ"/>
        </w:rPr>
        <w:t>ijorat byudjeti</w:t>
      </w:r>
      <w:r w:rsidRPr="00B50053">
        <w:rPr>
          <w:rFonts w:ascii="Times New Roman" w:hAnsi="Times New Roman"/>
          <w:sz w:val="24"/>
          <w:szCs w:val="24"/>
          <w:lang w:val="uz-Cyrl-UZ"/>
        </w:rPr>
        <w:t>, i</w:t>
      </w:r>
      <w:r w:rsidRPr="00915099">
        <w:rPr>
          <w:rFonts w:ascii="Times New Roman" w:hAnsi="Times New Roman"/>
          <w:sz w:val="24"/>
          <w:szCs w:val="24"/>
          <w:lang w:val="uz-Cyrl-UZ"/>
        </w:rPr>
        <w:t>shlab chiqarish byudjeti</w:t>
      </w:r>
      <w:r w:rsidRPr="00B50053">
        <w:rPr>
          <w:rFonts w:ascii="Times New Roman" w:hAnsi="Times New Roman"/>
          <w:sz w:val="24"/>
          <w:szCs w:val="24"/>
          <w:lang w:val="uz-Cyrl-UZ"/>
        </w:rPr>
        <w:t>, m</w:t>
      </w:r>
      <w:r w:rsidRPr="00915099">
        <w:rPr>
          <w:rFonts w:ascii="Times New Roman" w:hAnsi="Times New Roman"/>
          <w:sz w:val="24"/>
          <w:szCs w:val="24"/>
          <w:lang w:val="uz-Cyrl-UZ"/>
        </w:rPr>
        <w:t>aterial, xom ashyo xaridi byudjeti</w:t>
      </w:r>
      <w:r w:rsidRPr="00B50053">
        <w:rPr>
          <w:rFonts w:ascii="Times New Roman" w:hAnsi="Times New Roman"/>
          <w:sz w:val="24"/>
          <w:szCs w:val="24"/>
          <w:lang w:val="uz-Cyrl-UZ"/>
        </w:rPr>
        <w:t>, m</w:t>
      </w:r>
      <w:r w:rsidRPr="00915099">
        <w:rPr>
          <w:rFonts w:ascii="Times New Roman" w:hAnsi="Times New Roman"/>
          <w:sz w:val="24"/>
          <w:szCs w:val="24"/>
          <w:lang w:val="uz-Cyrl-UZ"/>
        </w:rPr>
        <w:t>ehnat xarajatlari byudjeti</w:t>
      </w:r>
      <w:r w:rsidRPr="00B50053">
        <w:rPr>
          <w:rFonts w:ascii="Times New Roman" w:hAnsi="Times New Roman"/>
          <w:sz w:val="24"/>
          <w:szCs w:val="24"/>
          <w:lang w:val="uz-Cyrl-UZ"/>
        </w:rPr>
        <w:t>, u</w:t>
      </w:r>
      <w:r w:rsidRPr="00915099">
        <w:rPr>
          <w:rFonts w:ascii="Times New Roman" w:hAnsi="Times New Roman"/>
          <w:sz w:val="24"/>
          <w:szCs w:val="24"/>
          <w:lang w:val="uz-Cyrl-UZ"/>
        </w:rPr>
        <w:t>mumishlab chiqarish xarajatlari byudjeti</w:t>
      </w:r>
      <w:r w:rsidRPr="00B50053">
        <w:rPr>
          <w:rFonts w:ascii="Times New Roman" w:hAnsi="Times New Roman"/>
          <w:sz w:val="24"/>
          <w:szCs w:val="24"/>
          <w:lang w:val="uz-Cyrl-UZ"/>
        </w:rPr>
        <w:t>, m</w:t>
      </w:r>
      <w:r w:rsidRPr="00915099">
        <w:rPr>
          <w:rFonts w:ascii="Times New Roman" w:hAnsi="Times New Roman"/>
          <w:sz w:val="24"/>
          <w:szCs w:val="24"/>
          <w:lang w:val="uz-Cyrl-UZ"/>
        </w:rPr>
        <w:t>a’muriy-boshqaruv xarajatlari byudjeti</w:t>
      </w:r>
      <w:r w:rsidRPr="00B50053">
        <w:rPr>
          <w:rFonts w:ascii="Times New Roman" w:hAnsi="Times New Roman"/>
          <w:sz w:val="24"/>
          <w:szCs w:val="24"/>
          <w:lang w:val="uz-Cyrl-UZ"/>
        </w:rPr>
        <w:t>, m</w:t>
      </w:r>
      <w:r w:rsidRPr="00915099">
        <w:rPr>
          <w:rFonts w:ascii="Times New Roman" w:hAnsi="Times New Roman"/>
          <w:sz w:val="24"/>
          <w:szCs w:val="24"/>
          <w:lang w:val="uz-Cyrl-UZ"/>
        </w:rPr>
        <w:t>oliyaviy natijalarning rejalashtirilgan hisoboti</w:t>
      </w:r>
      <w:r w:rsidRPr="00B50053">
        <w:rPr>
          <w:rFonts w:ascii="Times New Roman" w:hAnsi="Times New Roman"/>
          <w:sz w:val="24"/>
          <w:szCs w:val="24"/>
          <w:lang w:val="uz-Cyrl-UZ"/>
        </w:rPr>
        <w:t>)</w:t>
      </w:r>
      <w:r w:rsidRPr="00B50053">
        <w:rPr>
          <w:rFonts w:ascii="Times New Roman" w:hAnsi="Times New Roman"/>
          <w:sz w:val="24"/>
          <w:szCs w:val="24"/>
          <w:lang w:val="uz-Latn-UZ"/>
        </w:rPr>
        <w:t>.</w:t>
      </w:r>
    </w:p>
    <w:p w14:paraId="2665CBE2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uz-Cyrl-UZ"/>
        </w:rPr>
      </w:pPr>
      <w:r w:rsidRPr="00F30F96">
        <w:rPr>
          <w:rFonts w:ascii="Times New Roman" w:hAnsi="Times New Roman"/>
          <w:b/>
          <w:sz w:val="24"/>
          <w:szCs w:val="24"/>
          <w:lang w:val="uz-Cyrl-UZ"/>
        </w:rPr>
        <w:t>Qisqa muddatli qarorlarni qabul qilish</w:t>
      </w:r>
      <w:r w:rsidRPr="00F30F96">
        <w:rPr>
          <w:rFonts w:ascii="Times New Roman" w:hAnsi="Times New Roman"/>
          <w:sz w:val="24"/>
          <w:szCs w:val="24"/>
          <w:lang w:val="uz-Cyrl-UZ"/>
        </w:rPr>
        <w:t xml:space="preserve"> (Alternativ xarajatlar, Pullik xarajatlar, Sarflanib bo’lingan va shartli hisoblanadigan xarajatlar).</w:t>
      </w:r>
    </w:p>
    <w:p w14:paraId="6CC86E90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Qisqa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muddatli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qarorlarni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qabul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qilish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 xml:space="preserve"> (Relevant </w:t>
      </w:r>
      <w:proofErr w:type="spellStart"/>
      <w:proofErr w:type="gramStart"/>
      <w:r w:rsidRPr="00F30F96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proofErr w:type="gramEnd"/>
      <w:r w:rsidRPr="00F30F9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sz w:val="24"/>
          <w:szCs w:val="24"/>
          <w:lang w:val="en-US"/>
        </w:rPr>
        <w:t>norelevant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sz w:val="24"/>
          <w:szCs w:val="24"/>
          <w:lang w:val="en-US"/>
        </w:rPr>
        <w:t>xarajatlar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>)</w:t>
      </w:r>
      <w:r w:rsidRPr="00F30F96">
        <w:rPr>
          <w:rFonts w:ascii="Times New Roman" w:hAnsi="Times New Roman"/>
          <w:sz w:val="24"/>
          <w:szCs w:val="24"/>
          <w:lang w:val="uz-Cyrl-UZ"/>
        </w:rPr>
        <w:t>.</w:t>
      </w:r>
    </w:p>
    <w:p w14:paraId="0B14D489" w14:textId="77777777" w:rsidR="00915099" w:rsidRPr="00F30F96" w:rsidRDefault="00915099" w:rsidP="00F30F9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uz-Cyrl-UZ"/>
        </w:rPr>
      </w:pP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Qisqa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muddatli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qarorlarni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qabul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qilish</w:t>
      </w:r>
      <w:proofErr w:type="spellEnd"/>
      <w:r w:rsidRPr="00F30F96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F30F96">
        <w:rPr>
          <w:rFonts w:ascii="Times New Roman" w:hAnsi="Times New Roman"/>
          <w:sz w:val="24"/>
          <w:szCs w:val="24"/>
          <w:lang w:val="uz-Latn-UZ"/>
        </w:rPr>
        <w:t>relevant, relevant bo’lmagan, alternativ</w:t>
      </w:r>
      <w:r w:rsidRPr="00F30F96">
        <w:rPr>
          <w:rFonts w:ascii="Times New Roman" w:hAnsi="Times New Roman"/>
          <w:sz w:val="24"/>
          <w:szCs w:val="24"/>
          <w:lang w:val="uz-Cyrl-UZ"/>
        </w:rPr>
        <w:t>)</w:t>
      </w:r>
    </w:p>
    <w:p w14:paraId="3009CA8B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lastRenderedPageBreak/>
        <w:t>Qisqa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muddatli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qarorlarni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qabul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qilish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>.</w:t>
      </w:r>
      <w:r w:rsidRPr="00F30F96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F30F96">
        <w:rPr>
          <w:rFonts w:ascii="Times New Roman" w:hAnsi="Times New Roman"/>
          <w:sz w:val="24"/>
          <w:szCs w:val="24"/>
          <w:lang w:val="en-US"/>
        </w:rPr>
        <w:t>Alternativ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sz w:val="24"/>
          <w:szCs w:val="24"/>
          <w:lang w:val="en-US"/>
        </w:rPr>
        <w:t>xarajatlar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30F96">
        <w:rPr>
          <w:rFonts w:ascii="Times New Roman" w:hAnsi="Times New Roman"/>
          <w:sz w:val="24"/>
          <w:szCs w:val="24"/>
          <w:lang w:val="en-US"/>
        </w:rPr>
        <w:t>Pullik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sz w:val="24"/>
          <w:szCs w:val="24"/>
          <w:lang w:val="en-US"/>
        </w:rPr>
        <w:t>xarajatlar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30F96">
        <w:rPr>
          <w:rFonts w:ascii="Times New Roman" w:hAnsi="Times New Roman"/>
          <w:sz w:val="24"/>
          <w:szCs w:val="24"/>
          <w:lang w:val="en-US"/>
        </w:rPr>
        <w:t>Sarflanib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sz w:val="24"/>
          <w:szCs w:val="24"/>
          <w:lang w:val="en-US"/>
        </w:rPr>
        <w:t>bo’lingan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30F96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proofErr w:type="gramEnd"/>
      <w:r w:rsidRPr="00F30F9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sz w:val="24"/>
          <w:szCs w:val="24"/>
          <w:lang w:val="en-US"/>
        </w:rPr>
        <w:t>shartli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sz w:val="24"/>
          <w:szCs w:val="24"/>
          <w:lang w:val="en-US"/>
        </w:rPr>
        <w:t>hisoblanadigan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sz w:val="24"/>
          <w:szCs w:val="24"/>
          <w:lang w:val="en-US"/>
        </w:rPr>
        <w:t>xarajatlar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>)</w:t>
      </w:r>
      <w:r w:rsidRPr="00F30F96">
        <w:rPr>
          <w:rFonts w:ascii="Times New Roman" w:hAnsi="Times New Roman"/>
          <w:sz w:val="24"/>
          <w:szCs w:val="24"/>
          <w:lang w:val="uz-Cyrl-UZ"/>
        </w:rPr>
        <w:t>.</w:t>
      </w:r>
    </w:p>
    <w:p w14:paraId="648BBCF4" w14:textId="77777777" w:rsidR="00915099" w:rsidRPr="00B50053" w:rsidRDefault="00915099" w:rsidP="00F30F96">
      <w:pPr>
        <w:pStyle w:val="a6"/>
        <w:numPr>
          <w:ilvl w:val="0"/>
          <w:numId w:val="7"/>
        </w:numPr>
        <w:ind w:right="43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Qo’shma mahsulot tannarxini baholash va tannarx illyustrasiyasi</w:t>
      </w:r>
      <w:r w:rsidRPr="00B50053">
        <w:rPr>
          <w:rFonts w:ascii="Times New Roman" w:hAnsi="Times New Roman"/>
          <w:sz w:val="24"/>
          <w:szCs w:val="24"/>
          <w:lang w:val="uz-Cyrl-UZ"/>
        </w:rPr>
        <w:t>.</w:t>
      </w:r>
    </w:p>
    <w:p w14:paraId="32DC9C9D" w14:textId="77777777" w:rsidR="00915099" w:rsidRPr="00B50053" w:rsidRDefault="00915099" w:rsidP="00F30F96">
      <w:pPr>
        <w:pStyle w:val="a6"/>
        <w:numPr>
          <w:ilvl w:val="0"/>
          <w:numId w:val="7"/>
        </w:numPr>
        <w:ind w:right="43"/>
        <w:jc w:val="both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Qo’shma mahsulot va ikkilamchi mahsulot tushunchasi</w:t>
      </w:r>
      <w:r w:rsidRPr="00B50053">
        <w:rPr>
          <w:rFonts w:ascii="Times New Roman" w:hAnsi="Times New Roman"/>
          <w:sz w:val="24"/>
          <w:szCs w:val="24"/>
          <w:lang w:val="uz-Cyrl-UZ"/>
        </w:rPr>
        <w:t>.</w:t>
      </w:r>
    </w:p>
    <w:p w14:paraId="0C0E2CD5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Rejalashtirishning maqsadi, vazifalari va bosqichlari</w:t>
      </w:r>
      <w:r w:rsidRPr="00B50053">
        <w:rPr>
          <w:rFonts w:ascii="Times New Roman" w:hAnsi="Times New Roman"/>
          <w:b/>
          <w:sz w:val="24"/>
          <w:szCs w:val="24"/>
          <w:lang w:val="uz-Latn-UZ"/>
        </w:rPr>
        <w:t>.</w:t>
      </w:r>
    </w:p>
    <w:p w14:paraId="5B8A9432" w14:textId="77777777" w:rsidR="00915099" w:rsidRPr="00B50053" w:rsidRDefault="00915099" w:rsidP="00F30F96">
      <w:pPr>
        <w:pStyle w:val="a6"/>
        <w:numPr>
          <w:ilvl w:val="0"/>
          <w:numId w:val="7"/>
        </w:numPr>
        <w:ind w:right="43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Relevant diapazonda opera</w:t>
      </w:r>
      <w:r w:rsidRPr="00B50053">
        <w:rPr>
          <w:rFonts w:ascii="Times New Roman" w:hAnsi="Times New Roman"/>
          <w:b/>
          <w:sz w:val="24"/>
          <w:szCs w:val="24"/>
          <w:lang w:val="en-US"/>
        </w:rPr>
        <w:t>t</w:t>
      </w:r>
      <w:r w:rsidRPr="00B50053">
        <w:rPr>
          <w:rFonts w:ascii="Times New Roman" w:hAnsi="Times New Roman"/>
          <w:b/>
          <w:sz w:val="24"/>
          <w:szCs w:val="24"/>
          <w:lang w:val="uz-Cyrl-UZ"/>
        </w:rPr>
        <w:t>sion richag va xavfsizlik marjasi.</w:t>
      </w:r>
    </w:p>
    <w:p w14:paraId="43019371" w14:textId="77777777" w:rsidR="00915099" w:rsidRPr="00B50053" w:rsidRDefault="00915099" w:rsidP="00F30F96">
      <w:pPr>
        <w:pStyle w:val="a3"/>
        <w:numPr>
          <w:ilvl w:val="0"/>
          <w:numId w:val="7"/>
        </w:numPr>
        <w:spacing w:after="0" w:line="240" w:lineRule="auto"/>
        <w:ind w:right="43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Segmental hisobotlarda kontributsiya yondashuvlari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(qismlar (bo’limlar) bo’yicha kontributsiya hisobotlari, mahsulot bo’yicha kontributsiya hisobotlari, sotish regionlari bo’yicha kontributsiya hisobotlari, 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kontributsiya marjini, qismlar kontributsiyasi).</w:t>
      </w:r>
    </w:p>
    <w:p w14:paraId="2E823D01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F30F96">
        <w:rPr>
          <w:rFonts w:ascii="Times New Roman" w:hAnsi="Times New Roman"/>
          <w:b/>
          <w:sz w:val="24"/>
          <w:szCs w:val="24"/>
          <w:lang w:val="uz-Cyrl-UZ"/>
        </w:rPr>
        <w:t>Segmentar hisobot javobgarlik markazlari faoliyatini baholashning asosi sifatida.</w:t>
      </w:r>
    </w:p>
    <w:p w14:paraId="08A5DDC2" w14:textId="77777777" w:rsidR="00915099" w:rsidRPr="00F30F96" w:rsidRDefault="00915099" w:rsidP="00F30F9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uz-Cyrl-UZ"/>
        </w:rPr>
      </w:pPr>
      <w:r w:rsidRPr="00F30F96">
        <w:rPr>
          <w:rFonts w:ascii="Times New Roman" w:hAnsi="Times New Roman"/>
          <w:b/>
          <w:sz w:val="24"/>
          <w:szCs w:val="24"/>
          <w:lang w:val="en-US"/>
        </w:rPr>
        <w:t>S</w:t>
      </w:r>
      <w:r w:rsidRPr="00F30F96">
        <w:rPr>
          <w:rFonts w:ascii="Times New Roman" w:hAnsi="Times New Roman"/>
          <w:b/>
          <w:sz w:val="24"/>
          <w:szCs w:val="24"/>
          <w:lang w:val="uz-Cyrl-UZ"/>
        </w:rPr>
        <w:t>egmentar hisobotni tuzish qoidalari</w:t>
      </w:r>
      <w:r w:rsidRPr="00F30F96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F30F96">
        <w:rPr>
          <w:rFonts w:ascii="Times New Roman" w:hAnsi="Times New Roman"/>
          <w:sz w:val="24"/>
          <w:szCs w:val="24"/>
          <w:lang w:val="uz-Cyrl-UZ"/>
        </w:rPr>
        <w:t>Tashqi foydalanuvchilar</w:t>
      </w:r>
      <w:r w:rsidRPr="00F30F96">
        <w:rPr>
          <w:rFonts w:ascii="Times New Roman" w:hAnsi="Times New Roman"/>
          <w:sz w:val="24"/>
          <w:szCs w:val="24"/>
          <w:lang w:val="en-US"/>
        </w:rPr>
        <w:t>)</w:t>
      </w:r>
      <w:r w:rsidRPr="00F30F96">
        <w:rPr>
          <w:rFonts w:ascii="Times New Roman" w:hAnsi="Times New Roman"/>
          <w:sz w:val="24"/>
          <w:szCs w:val="24"/>
          <w:lang w:val="uz-Cyrl-UZ"/>
        </w:rPr>
        <w:t>.</w:t>
      </w:r>
    </w:p>
    <w:p w14:paraId="3216508B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proofErr w:type="spellStart"/>
      <w:r w:rsidRPr="00B50053">
        <w:rPr>
          <w:rFonts w:ascii="Times New Roman" w:hAnsi="Times New Roman"/>
          <w:b/>
          <w:sz w:val="24"/>
          <w:szCs w:val="24"/>
          <w:lang w:val="en-US"/>
        </w:rPr>
        <w:t>Segmentar</w:t>
      </w:r>
      <w:proofErr w:type="spellEnd"/>
      <w:r w:rsidRPr="00B5005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b/>
          <w:sz w:val="24"/>
          <w:szCs w:val="24"/>
          <w:lang w:val="en-US"/>
        </w:rPr>
        <w:t>hisobotning</w:t>
      </w:r>
      <w:proofErr w:type="spellEnd"/>
      <w:r w:rsidRPr="00B5005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b/>
          <w:sz w:val="24"/>
          <w:szCs w:val="24"/>
          <w:lang w:val="en-US"/>
        </w:rPr>
        <w:t>mohiyati</w:t>
      </w:r>
      <w:proofErr w:type="spellEnd"/>
      <w:r w:rsidRPr="00B50053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Pr="00B50053">
        <w:rPr>
          <w:rFonts w:ascii="Times New Roman" w:hAnsi="Times New Roman"/>
          <w:b/>
          <w:sz w:val="24"/>
          <w:szCs w:val="24"/>
          <w:lang w:val="en-US"/>
        </w:rPr>
        <w:t>ahamiyati</w:t>
      </w:r>
      <w:proofErr w:type="spellEnd"/>
      <w:r w:rsidRPr="00B5005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B50053">
        <w:rPr>
          <w:rFonts w:ascii="Times New Roman" w:hAnsi="Times New Roman"/>
          <w:b/>
          <w:sz w:val="24"/>
          <w:szCs w:val="24"/>
          <w:lang w:val="en-US"/>
        </w:rPr>
        <w:t>va</w:t>
      </w:r>
      <w:proofErr w:type="spellEnd"/>
      <w:proofErr w:type="gramEnd"/>
      <w:r w:rsidRPr="00B5005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b/>
          <w:sz w:val="24"/>
          <w:szCs w:val="24"/>
          <w:lang w:val="en-US"/>
        </w:rPr>
        <w:t>uni</w:t>
      </w:r>
      <w:proofErr w:type="spellEnd"/>
      <w:r w:rsidRPr="00B5005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b/>
          <w:sz w:val="24"/>
          <w:szCs w:val="24"/>
          <w:lang w:val="en-US"/>
        </w:rPr>
        <w:t>tashkil</w:t>
      </w:r>
      <w:proofErr w:type="spellEnd"/>
      <w:r w:rsidRPr="00B5005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b/>
          <w:sz w:val="24"/>
          <w:szCs w:val="24"/>
          <w:lang w:val="en-US"/>
        </w:rPr>
        <w:t>etish</w:t>
      </w:r>
      <w:proofErr w:type="spellEnd"/>
      <w:r w:rsidRPr="00B50053">
        <w:rPr>
          <w:rFonts w:ascii="Times New Roman" w:hAnsi="Times New Roman"/>
          <w:sz w:val="24"/>
          <w:szCs w:val="24"/>
          <w:lang w:val="uz-Cyrl-UZ"/>
        </w:rPr>
        <w:t xml:space="preserve"> (j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oriy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 segment</w:t>
      </w:r>
      <w:r w:rsidRPr="00B50053">
        <w:rPr>
          <w:rFonts w:ascii="Times New Roman" w:hAnsi="Times New Roman"/>
          <w:sz w:val="24"/>
          <w:szCs w:val="24"/>
          <w:lang w:val="uz-Cyrl-UZ"/>
        </w:rPr>
        <w:t>, h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ududiy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 segment</w:t>
      </w:r>
      <w:r w:rsidRPr="00B50053">
        <w:rPr>
          <w:rFonts w:ascii="Times New Roman" w:hAnsi="Times New Roman"/>
          <w:sz w:val="24"/>
          <w:szCs w:val="24"/>
          <w:lang w:val="uz-Cyrl-UZ"/>
        </w:rPr>
        <w:t>, s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egmentlar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bo‘yicha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ma’lumot</w:t>
      </w:r>
      <w:proofErr w:type="spellEnd"/>
      <w:r w:rsidRPr="00B50053">
        <w:rPr>
          <w:rFonts w:ascii="Times New Roman" w:hAnsi="Times New Roman"/>
          <w:sz w:val="24"/>
          <w:szCs w:val="24"/>
          <w:lang w:val="uz-Cyrl-UZ"/>
        </w:rPr>
        <w:t>)</w:t>
      </w:r>
      <w:r w:rsidRPr="00B50053">
        <w:rPr>
          <w:rFonts w:ascii="Times New Roman" w:hAnsi="Times New Roman"/>
          <w:sz w:val="24"/>
          <w:szCs w:val="24"/>
          <w:lang w:val="uz-Latn-UZ"/>
        </w:rPr>
        <w:t>.</w:t>
      </w:r>
    </w:p>
    <w:p w14:paraId="7018596F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Tannarxni jarayonli kalkulyasiya qilishning xususiyatlari va qo’llanilishi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(ekvivalent birlik, jarayonlar, bosqichlari)</w:t>
      </w:r>
      <w:r w:rsidRPr="00B50053">
        <w:rPr>
          <w:rFonts w:ascii="Times New Roman" w:hAnsi="Times New Roman"/>
          <w:sz w:val="24"/>
          <w:szCs w:val="24"/>
          <w:lang w:val="uz-Latn-UZ"/>
        </w:rPr>
        <w:t>.</w:t>
      </w:r>
    </w:p>
    <w:p w14:paraId="3AF83381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Tannarxning boshqa jarayonga o’tkazilishi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Boshlang’ich zahira, kirim qilingan birliklar, boshqa jarayonga o’tkazilgan birliklar, oxirgi zahira)</w:t>
      </w:r>
      <w:r w:rsidRPr="00B50053">
        <w:rPr>
          <w:rFonts w:ascii="Times New Roman" w:hAnsi="Times New Roman"/>
          <w:b/>
          <w:i/>
          <w:sz w:val="24"/>
          <w:szCs w:val="24"/>
          <w:lang w:val="uz-Cyrl-UZ"/>
        </w:rPr>
        <w:t>.</w:t>
      </w:r>
    </w:p>
    <w:p w14:paraId="5136EE76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Tannarxning funksional kalkulyasiyasi mohiyati va zaruriyati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(t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annarx drayveri, taqsimlash stavkasi, AVS tizimi).</w:t>
      </w:r>
    </w:p>
    <w:p w14:paraId="3F36D788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Tannarxning funksional kalkulyasiyasi tizimini amalga oshirish bosqichlari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xarajat omili, asosiy faoliyat turlarini belgilab olish, xarajat markazlari bo’yicha tannarxni taqsimlash, har bir asosiy faoliyat turi uchun xarajat omilini aniqlash)</w:t>
      </w:r>
      <w:r w:rsidRPr="00B50053">
        <w:rPr>
          <w:rFonts w:ascii="Times New Roman" w:hAnsi="Times New Roman"/>
          <w:i/>
          <w:sz w:val="24"/>
          <w:szCs w:val="24"/>
          <w:lang w:val="uz-Latn-UZ"/>
        </w:rPr>
        <w:t>.</w:t>
      </w:r>
    </w:p>
    <w:p w14:paraId="6DD3F3A0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Tashqi foydalanuvchilar uchun segmentar hisobotni tuzish qoidalari va tamoyillari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(aniq manzilli, ishonchli, tushunarli, muhimlik, tezkorlik, ehtiyotkorlik, taqqoslanuvchanlik).</w:t>
      </w:r>
    </w:p>
    <w:p w14:paraId="731F772E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TMZlar tannarxini aniqlash, hisobga olish tizimlari va baholash usullari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uzluksiz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va 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 xml:space="preserve">davriy tizimlari, </w:t>
      </w:r>
      <w:r w:rsidRPr="00B50053">
        <w:rPr>
          <w:rFonts w:ascii="Times New Roman" w:hAnsi="Times New Roman"/>
          <w:sz w:val="24"/>
          <w:szCs w:val="24"/>
          <w:lang w:val="uz-Cyrl-UZ"/>
        </w:rPr>
        <w:t>FIFO, LIFO, AVEKO)</w:t>
      </w:r>
      <w:r w:rsidRPr="00B50053">
        <w:rPr>
          <w:rFonts w:ascii="Times New Roman" w:hAnsi="Times New Roman"/>
          <w:bCs/>
          <w:sz w:val="24"/>
          <w:szCs w:val="24"/>
          <w:lang w:val="uz-Cyrl-UZ"/>
        </w:rPr>
        <w:t>.</w:t>
      </w:r>
    </w:p>
    <w:p w14:paraId="4ABA7DCF" w14:textId="77777777" w:rsidR="00915099" w:rsidRPr="005D1BD5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To‘liq va o‘zgaruvchan xarajatlarni hisobga olish usullari, ularning moliyaviy natijalarga ta’siri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(to‘g‘ri moddiy xarajatlar, to‘g‘ri mehnat (ish) haqi xarajatlari, o‘zgaruvchan umumishlab chiqarish xarajatlari, to‘liq xarajatlarni hisoblash usuli)</w:t>
      </w:r>
      <w:r w:rsidRPr="00B50053">
        <w:rPr>
          <w:rFonts w:ascii="Times New Roman" w:hAnsi="Times New Roman"/>
          <w:sz w:val="24"/>
          <w:szCs w:val="24"/>
          <w:lang w:val="uz-Latn-UZ"/>
        </w:rPr>
        <w:t>.</w:t>
      </w:r>
    </w:p>
    <w:p w14:paraId="2C72D51B" w14:textId="77777777" w:rsidR="005D1BD5" w:rsidRDefault="005D1BD5" w:rsidP="005D1BD5">
      <w:pPr>
        <w:pStyle w:val="a3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14:paraId="5F74FE2F" w14:textId="77777777" w:rsidR="005D1BD5" w:rsidRDefault="005D1BD5" w:rsidP="005D1BD5">
      <w:pPr>
        <w:pStyle w:val="a3"/>
        <w:spacing w:after="0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Mustaqil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ta’lim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mavzulari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yuzasidan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savollar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>:</w:t>
      </w:r>
    </w:p>
    <w:p w14:paraId="520DF713" w14:textId="77777777" w:rsidR="005D1BD5" w:rsidRPr="005D1BD5" w:rsidRDefault="005D1BD5" w:rsidP="005D1BD5">
      <w:pPr>
        <w:pStyle w:val="a4"/>
        <w:spacing w:after="0" w:line="240" w:lineRule="auto"/>
        <w:ind w:left="720"/>
        <w:rPr>
          <w:rFonts w:ascii="Times New Roman" w:hAnsi="Times New Roman"/>
          <w:sz w:val="24"/>
          <w:szCs w:val="24"/>
          <w:lang w:val="en-US"/>
        </w:rPr>
      </w:pPr>
    </w:p>
    <w:p w14:paraId="513B562B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F30F96">
        <w:rPr>
          <w:rFonts w:ascii="Times New Roman" w:hAnsi="Times New Roman"/>
          <w:b/>
          <w:bCs/>
          <w:sz w:val="24"/>
          <w:szCs w:val="24"/>
          <w:lang w:val="en-US"/>
        </w:rPr>
        <w:t>T</w:t>
      </w:r>
      <w:r w:rsidRPr="00F30F96">
        <w:rPr>
          <w:rFonts w:ascii="Times New Roman" w:hAnsi="Times New Roman"/>
          <w:b/>
          <w:sz w:val="24"/>
          <w:szCs w:val="24"/>
          <w:lang w:val="uz-Cyrl-UZ"/>
        </w:rPr>
        <w:t>ransfert baholarni o‘rnatish uslublari</w:t>
      </w:r>
      <w:r w:rsidRPr="00F30F96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F30F96">
        <w:rPr>
          <w:rFonts w:ascii="Times New Roman" w:hAnsi="Times New Roman"/>
          <w:sz w:val="24"/>
          <w:szCs w:val="24"/>
          <w:lang w:val="uz-Cyrl-UZ"/>
        </w:rPr>
        <w:t xml:space="preserve">bozor narxi </w:t>
      </w:r>
      <w:proofErr w:type="gramStart"/>
      <w:r w:rsidRPr="00F30F96">
        <w:rPr>
          <w:rFonts w:ascii="Times New Roman" w:hAnsi="Times New Roman"/>
          <w:sz w:val="24"/>
          <w:szCs w:val="24"/>
          <w:lang w:val="uz-Cyrl-UZ"/>
        </w:rPr>
        <w:t>va</w:t>
      </w:r>
      <w:proofErr w:type="gramEnd"/>
      <w:r w:rsidRPr="00F30F96">
        <w:rPr>
          <w:rFonts w:ascii="Times New Roman" w:hAnsi="Times New Roman"/>
          <w:sz w:val="24"/>
          <w:szCs w:val="24"/>
          <w:lang w:val="uz-Cyrl-UZ"/>
        </w:rPr>
        <w:t xml:space="preserve"> xarajatlar miqdori bo‘yicha baholash, uning afzalliklari va kamchiliklari</w:t>
      </w:r>
      <w:r w:rsidRPr="00F30F96">
        <w:rPr>
          <w:rFonts w:ascii="Times New Roman" w:hAnsi="Times New Roman"/>
          <w:sz w:val="24"/>
          <w:szCs w:val="24"/>
          <w:lang w:val="en-US"/>
        </w:rPr>
        <w:t>).</w:t>
      </w:r>
    </w:p>
    <w:p w14:paraId="5CA5B926" w14:textId="2878CC5B" w:rsidR="00915099" w:rsidRPr="00915099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proofErr w:type="spellStart"/>
      <w:r w:rsidRPr="00B50053">
        <w:rPr>
          <w:rFonts w:ascii="Times New Roman" w:hAnsi="Times New Roman"/>
          <w:b/>
          <w:sz w:val="24"/>
          <w:szCs w:val="24"/>
          <w:lang w:val="en-US"/>
        </w:rPr>
        <w:t>Transfert</w:t>
      </w:r>
      <w:proofErr w:type="spellEnd"/>
      <w:r w:rsidRPr="00B5005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b/>
          <w:sz w:val="24"/>
          <w:szCs w:val="24"/>
          <w:lang w:val="en-US"/>
        </w:rPr>
        <w:t>bahoni</w:t>
      </w:r>
      <w:proofErr w:type="spellEnd"/>
      <w:r w:rsidRPr="00B5005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b/>
          <w:sz w:val="24"/>
          <w:szCs w:val="24"/>
          <w:lang w:val="en-US"/>
        </w:rPr>
        <w:t>aniqlash</w:t>
      </w:r>
      <w:proofErr w:type="spellEnd"/>
      <w:r w:rsidRPr="00B5005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b/>
          <w:sz w:val="24"/>
          <w:szCs w:val="24"/>
          <w:lang w:val="en-US"/>
        </w:rPr>
        <w:t>tartibi</w:t>
      </w:r>
      <w:proofErr w:type="spellEnd"/>
      <w:r w:rsidRPr="00B5005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B50053">
        <w:rPr>
          <w:rFonts w:ascii="Times New Roman" w:hAnsi="Times New Roman"/>
          <w:b/>
          <w:sz w:val="24"/>
          <w:szCs w:val="24"/>
          <w:lang w:val="en-US"/>
        </w:rPr>
        <w:t>va</w:t>
      </w:r>
      <w:proofErr w:type="spellEnd"/>
      <w:proofErr w:type="gramEnd"/>
      <w:r w:rsidRPr="00B5005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b/>
          <w:sz w:val="24"/>
          <w:szCs w:val="24"/>
          <w:lang w:val="en-US"/>
        </w:rPr>
        <w:t>usullari</w:t>
      </w:r>
      <w:proofErr w:type="spellEnd"/>
      <w:r w:rsidRPr="00B50053">
        <w:rPr>
          <w:rFonts w:ascii="Times New Roman" w:hAnsi="Times New Roman"/>
          <w:b/>
          <w:sz w:val="24"/>
          <w:szCs w:val="24"/>
          <w:lang w:val="en-US"/>
        </w:rPr>
        <w:t>.</w:t>
      </w:r>
      <w:r w:rsidRPr="00B50053">
        <w:rPr>
          <w:rFonts w:ascii="Times New Roman" w:hAnsi="Times New Roman"/>
          <w:sz w:val="24"/>
          <w:szCs w:val="24"/>
          <w:lang w:val="en-US"/>
        </w:rPr>
        <w:t xml:space="preserve"> (“</w:t>
      </w:r>
      <w:proofErr w:type="spellStart"/>
      <w:proofErr w:type="gramStart"/>
      <w:r w:rsidRPr="00B50053">
        <w:rPr>
          <w:rFonts w:ascii="Times New Roman" w:hAnsi="Times New Roman"/>
          <w:sz w:val="24"/>
          <w:szCs w:val="24"/>
          <w:lang w:val="en-US"/>
        </w:rPr>
        <w:t>xarajatlar</w:t>
      </w:r>
      <w:proofErr w:type="spellEnd"/>
      <w:proofErr w:type="gramEnd"/>
      <w:r w:rsidRPr="00B50053">
        <w:rPr>
          <w:rFonts w:ascii="Times New Roman" w:hAnsi="Times New Roman"/>
          <w:sz w:val="24"/>
          <w:szCs w:val="24"/>
          <w:lang w:val="en-US"/>
        </w:rPr>
        <w:t xml:space="preserve"> -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plyus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”,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usuli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yalpi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foyda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sotish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rentabelligi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>).</w:t>
      </w:r>
    </w:p>
    <w:p w14:paraId="5CBCDCE4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30F96">
        <w:rPr>
          <w:rFonts w:ascii="Times New Roman" w:hAnsi="Times New Roman"/>
          <w:b/>
          <w:bCs/>
          <w:sz w:val="24"/>
          <w:szCs w:val="24"/>
          <w:lang w:val="en-US"/>
        </w:rPr>
        <w:t>Transfert</w:t>
      </w:r>
      <w:proofErr w:type="spellEnd"/>
      <w:r w:rsidRPr="00F30F9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b/>
          <w:bCs/>
          <w:sz w:val="24"/>
          <w:szCs w:val="24"/>
          <w:lang w:val="en-US"/>
        </w:rPr>
        <w:t>bahoni</w:t>
      </w:r>
      <w:proofErr w:type="spellEnd"/>
      <w:r w:rsidRPr="00F30F9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b/>
          <w:bCs/>
          <w:sz w:val="24"/>
          <w:szCs w:val="24"/>
          <w:lang w:val="en-US"/>
        </w:rPr>
        <w:t>shakllantirish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F30F96">
        <w:rPr>
          <w:rFonts w:ascii="Times New Roman" w:hAnsi="Times New Roman"/>
          <w:sz w:val="24"/>
          <w:szCs w:val="24"/>
          <w:lang w:val="en-US"/>
        </w:rPr>
        <w:t>Sanoat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30F96">
        <w:rPr>
          <w:rFonts w:ascii="Times New Roman" w:hAnsi="Times New Roman"/>
          <w:sz w:val="24"/>
          <w:szCs w:val="24"/>
          <w:lang w:val="en-US"/>
        </w:rPr>
        <w:t>savdo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30F96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proofErr w:type="gramEnd"/>
      <w:r w:rsidRPr="00F30F9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30F96">
        <w:rPr>
          <w:rFonts w:ascii="Times New Roman" w:hAnsi="Times New Roman"/>
          <w:sz w:val="24"/>
          <w:szCs w:val="24"/>
          <w:lang w:val="en-US"/>
        </w:rPr>
        <w:t xml:space="preserve">bank </w:t>
      </w:r>
      <w:proofErr w:type="spellStart"/>
      <w:r w:rsidRPr="00F30F96">
        <w:rPr>
          <w:rFonts w:ascii="Times New Roman" w:hAnsi="Times New Roman"/>
          <w:sz w:val="24"/>
          <w:szCs w:val="24"/>
          <w:lang w:val="en-US"/>
        </w:rPr>
        <w:t>tizimida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>).</w:t>
      </w:r>
    </w:p>
    <w:p w14:paraId="5472FADB" w14:textId="77777777" w:rsidR="00915099" w:rsidRPr="00C349DC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uz-Cyrl-UZ"/>
        </w:rPr>
      </w:pPr>
      <w:r w:rsidRPr="00F30F96">
        <w:rPr>
          <w:rFonts w:ascii="Times New Roman" w:hAnsi="Times New Roman"/>
          <w:b/>
          <w:sz w:val="24"/>
          <w:szCs w:val="24"/>
          <w:lang w:val="uz-Cyrl-UZ"/>
        </w:rPr>
        <w:t>Transfert bahosining turlari va shakllantirish tamoyillari</w:t>
      </w:r>
      <w:r w:rsidRPr="00F30F96">
        <w:rPr>
          <w:rFonts w:ascii="Times New Roman" w:hAnsi="Times New Roman"/>
          <w:sz w:val="24"/>
          <w:szCs w:val="24"/>
          <w:lang w:val="uz-Cyrl-UZ"/>
        </w:rPr>
        <w:t xml:space="preserve"> (Bozor bahosi, to’liq tannarx plyus foyda, o’zgaruvchan xarajatlar plyus foyda, to’liq yoki qisqartirilgan tannarx)</w:t>
      </w:r>
    </w:p>
    <w:p w14:paraId="725CC467" w14:textId="1593F7D0" w:rsidR="00C349DC" w:rsidRPr="00832787" w:rsidRDefault="00C349DC" w:rsidP="00C349DC">
      <w:pPr>
        <w:pStyle w:val="a3"/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Mustaqil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talim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savollaridan</w:t>
      </w:r>
      <w:proofErr w:type="spellEnd"/>
    </w:p>
    <w:p w14:paraId="10099AD0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Ustama xarajatlarning mazmuni va tarkibi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915099">
        <w:rPr>
          <w:rFonts w:ascii="Times New Roman" w:hAnsi="Times New Roman"/>
          <w:sz w:val="24"/>
          <w:szCs w:val="24"/>
          <w:lang w:val="uz-Cyrl-UZ"/>
        </w:rPr>
        <w:t>to’g’ridan to’g’ri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915099">
        <w:rPr>
          <w:rFonts w:ascii="Times New Roman" w:hAnsi="Times New Roman"/>
          <w:sz w:val="24"/>
          <w:szCs w:val="24"/>
          <w:lang w:val="uz-Cyrl-UZ"/>
        </w:rPr>
        <w:t>bilvosita</w:t>
      </w:r>
      <w:r w:rsidRPr="00B50053">
        <w:rPr>
          <w:rFonts w:ascii="Times New Roman" w:hAnsi="Times New Roman"/>
          <w:sz w:val="24"/>
          <w:szCs w:val="24"/>
          <w:lang w:val="uz-Cyrl-UZ"/>
        </w:rPr>
        <w:t>, umumishlab chiqarish, yordamchi ishlab chiqarish xarajatlari)</w:t>
      </w:r>
      <w:r w:rsidRPr="00915099">
        <w:rPr>
          <w:rFonts w:ascii="Times New Roman" w:hAnsi="Times New Roman"/>
          <w:sz w:val="24"/>
          <w:szCs w:val="24"/>
          <w:lang w:val="uz-Cyrl-UZ"/>
        </w:rPr>
        <w:t>.</w:t>
      </w:r>
    </w:p>
    <w:p w14:paraId="2AE082EE" w14:textId="09B0055B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Variable Costing va Absorption Costing illyustrasiyasi va solishtirilishi.</w:t>
      </w:r>
    </w:p>
    <w:p w14:paraId="020BAE92" w14:textId="77777777" w:rsidR="00915099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Xarajatlar chiziqli funksiyalari tenglamasi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 (o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ddiy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regressiya</w:t>
      </w:r>
      <w:proofErr w:type="spellEnd"/>
      <w:r w:rsidRPr="00B50053">
        <w:rPr>
          <w:rFonts w:ascii="Times New Roman" w:hAnsi="Times New Roman"/>
          <w:sz w:val="24"/>
          <w:szCs w:val="24"/>
          <w:lang w:val="uz-Cyrl-UZ"/>
        </w:rPr>
        <w:t>,</w:t>
      </w:r>
      <w:r w:rsidRPr="00B500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ko’p</w:t>
      </w:r>
      <w:proofErr w:type="spellEnd"/>
      <w:r w:rsidRPr="00B50053">
        <w:rPr>
          <w:rFonts w:ascii="Times New Roman" w:hAnsi="Times New Roman"/>
          <w:sz w:val="24"/>
          <w:szCs w:val="24"/>
          <w:lang w:val="uz-Cyrl-UZ"/>
        </w:rPr>
        <w:t xml:space="preserve"> omilli</w:t>
      </w:r>
      <w:r w:rsidRPr="00B500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regressiya</w:t>
      </w:r>
      <w:proofErr w:type="spellEnd"/>
      <w:r w:rsidRPr="00B50053">
        <w:rPr>
          <w:rFonts w:ascii="Times New Roman" w:hAnsi="Times New Roman"/>
          <w:sz w:val="24"/>
          <w:szCs w:val="24"/>
          <w:lang w:val="uz-Cyrl-UZ"/>
        </w:rPr>
        <w:t>)</w:t>
      </w:r>
      <w:r w:rsidRPr="00B50053">
        <w:rPr>
          <w:rFonts w:ascii="Times New Roman" w:hAnsi="Times New Roman"/>
          <w:sz w:val="24"/>
          <w:szCs w:val="24"/>
          <w:lang w:val="en-US"/>
        </w:rPr>
        <w:t>.</w:t>
      </w:r>
    </w:p>
    <w:p w14:paraId="233BF34C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Xarajatlar funksiyalarini baholash usullari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(Muhandislik usuli, schyotlar tahlili, eng katta va eng kichik qiymat, diagrammada ifodalash usuli).</w:t>
      </w:r>
    </w:p>
    <w:p w14:paraId="411D735F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Xarajatlar mohiyati va uning hisobi vazifalari, xarajatlarni turli belgilar bo’yicha tasniflanishi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(Bevosita (to’g’ridan to’g’ri) va bilvosita (to’g’ridan-to’g’ri bo’lmagan) xarajatlar, o’rtacha va umumiy xarajatlar, mahsulot tannarxi va davr xarajatlari, o’zgaruvchan va doimiy xarajatlar, relevant va norelevant xarajatlar).</w:t>
      </w:r>
    </w:p>
    <w:p w14:paraId="3D7CD9FC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Xarajatlarni ikkibosqichli taqsimlash jarayoni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 xml:space="preserve">taqsimlashning asosiy maqsadlari, 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faoliyat maydoni, qismlar, ekspedisiya, mahsulot, ish va xizmatlar, 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tannarx zarrachalari)</w:t>
      </w:r>
      <w:r w:rsidRPr="008B6E29">
        <w:rPr>
          <w:rFonts w:ascii="Times New Roman" w:hAnsi="Times New Roman"/>
          <w:i/>
          <w:sz w:val="24"/>
          <w:szCs w:val="24"/>
          <w:lang w:val="uz-Cyrl-UZ"/>
        </w:rPr>
        <w:t>.</w:t>
      </w:r>
    </w:p>
    <w:p w14:paraId="79C361D3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Xarajatlarni taqsimlash tartibi va usuli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(xarajatlarni taqsimlash, xarajatlar obyekti, xarajatlar markazi, normativ xarajatlar, o‘zgaruvchan xarajatlar)</w:t>
      </w:r>
      <w:r w:rsidRPr="00B50053">
        <w:rPr>
          <w:rFonts w:ascii="Times New Roman" w:hAnsi="Times New Roman"/>
          <w:sz w:val="24"/>
          <w:szCs w:val="24"/>
          <w:lang w:val="uz-Latn-UZ"/>
        </w:rPr>
        <w:t>.</w:t>
      </w:r>
    </w:p>
    <w:p w14:paraId="4FD009D8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uz-Cyrl-UZ"/>
        </w:rPr>
      </w:pPr>
      <w:r w:rsidRPr="00F30F96">
        <w:rPr>
          <w:rFonts w:ascii="Times New Roman" w:hAnsi="Times New Roman"/>
          <w:b/>
          <w:sz w:val="24"/>
          <w:szCs w:val="24"/>
          <w:lang w:val="uz-Cyrl-UZ"/>
        </w:rPr>
        <w:lastRenderedPageBreak/>
        <w:t>Xarajatlarni to‘la taqsimlab kalkulyatsiyalash va tannarxni o‘zgaruvchi xarajatlar bo‘yicha kalkulyatsiyalashning foyda miqdoriga ta’siri</w:t>
      </w:r>
      <w:r w:rsidRPr="00F30F96">
        <w:rPr>
          <w:rFonts w:ascii="Times New Roman" w:hAnsi="Times New Roman"/>
          <w:sz w:val="24"/>
          <w:szCs w:val="24"/>
          <w:lang w:val="uz-Cyrl-UZ"/>
        </w:rPr>
        <w:t xml:space="preserve"> (Ditect costing, Absorption costing).</w:t>
      </w:r>
    </w:p>
    <w:p w14:paraId="2212EBCD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F30F96">
        <w:rPr>
          <w:rFonts w:ascii="Times New Roman" w:hAnsi="Times New Roman"/>
          <w:b/>
          <w:bCs/>
          <w:sz w:val="24"/>
          <w:szCs w:val="24"/>
          <w:lang w:val="uz-Cyrl-UZ"/>
        </w:rPr>
        <w:t>Xarajatlarni to‘la taqsimlab tannarxni kalkulyatsiya qilish bilan tannarxni  o‘zgaruvchan xarajatlar bo‘yicha kalkulyatsiya qilish o‘rtasidagi tafovutni ko‘rsatish.</w:t>
      </w:r>
    </w:p>
    <w:p w14:paraId="7ADEEAAD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uz-Cyrl-UZ"/>
        </w:rPr>
      </w:pPr>
      <w:r w:rsidRPr="00F30F96">
        <w:rPr>
          <w:rFonts w:ascii="Times New Roman" w:hAnsi="Times New Roman"/>
          <w:b/>
          <w:sz w:val="24"/>
          <w:szCs w:val="24"/>
          <w:lang w:val="uz-Cyrl-UZ"/>
        </w:rPr>
        <w:t xml:space="preserve">Xarajatlarni to‘la taqsimlab va o‘zgaruvchan xarajatlar bo‘yicha tannarxni kalkulyatsiya qilishni quvvatlovchi dalillar </w:t>
      </w:r>
      <w:r w:rsidRPr="00F30F96">
        <w:rPr>
          <w:rFonts w:ascii="Times New Roman" w:hAnsi="Times New Roman"/>
          <w:sz w:val="24"/>
          <w:szCs w:val="24"/>
          <w:lang w:val="uz-Cyrl-UZ"/>
        </w:rPr>
        <w:t>(direct costing).</w:t>
      </w:r>
    </w:p>
    <w:p w14:paraId="54DDEE60" w14:textId="77777777" w:rsidR="00915099" w:rsidRPr="00F30F96" w:rsidRDefault="00915099" w:rsidP="00F30F9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uz-Cyrl-UZ"/>
        </w:rPr>
      </w:pPr>
      <w:r w:rsidRPr="00F30F96">
        <w:rPr>
          <w:rFonts w:ascii="Times New Roman" w:hAnsi="Times New Roman"/>
          <w:b/>
          <w:bCs/>
          <w:sz w:val="24"/>
          <w:szCs w:val="24"/>
          <w:lang w:val="uz-Cyrl-UZ"/>
        </w:rPr>
        <w:t>Xarajatlarni to‘la taqsimlab va o‘zgaruvchan xarajatlar bo‘yicha tannarxni kalkulyatsiya qilishni quvvatlovchi dalillar.</w:t>
      </w:r>
      <w:r w:rsidRPr="00F30F96">
        <w:rPr>
          <w:rFonts w:ascii="Times New Roman" w:hAnsi="Times New Roman"/>
          <w:sz w:val="24"/>
          <w:szCs w:val="24"/>
          <w:lang w:val="uz-Cyrl-UZ"/>
        </w:rPr>
        <w:t xml:space="preserve"> (Absorption costing)</w:t>
      </w:r>
    </w:p>
    <w:p w14:paraId="46BA6157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Xizmat ko’rsatuvchi bo’limlar xarajatlarini taqsimlash usullari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(Tug’ridan-to’g’ri (direct), qadamba-qadam (step-down), takror taqsimlash (step-by-step), chiziqli tenglama tizimi (reciprocal).</w:t>
      </w:r>
    </w:p>
    <w:p w14:paraId="4D04FD42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 xml:space="preserve">Xo‘jalik yurituvchi subyekt byudjeti mohiyati va fuksiyalari 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(rejalashtirish, muvofiqlashtirish, rag‘batlantirish, nazorat, baholash).</w:t>
      </w:r>
    </w:p>
    <w:p w14:paraId="3C337CFB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Zahiralar darajasini rejalashtirish va buyurtmalarning optimal miqdorini aniqlash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 xml:space="preserve">buyurtma qilish tannarxi, </w:t>
      </w:r>
      <w:proofErr w:type="spellStart"/>
      <w:r w:rsidRPr="00B50053">
        <w:rPr>
          <w:rFonts w:ascii="Times New Roman" w:hAnsi="Times New Roman"/>
          <w:i/>
          <w:sz w:val="24"/>
          <w:szCs w:val="24"/>
          <w:lang w:val="en-US"/>
        </w:rPr>
        <w:t>zahiralarni</w:t>
      </w:r>
      <w:proofErr w:type="spellEnd"/>
      <w:r w:rsidRPr="00B5005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i/>
          <w:sz w:val="24"/>
          <w:szCs w:val="24"/>
          <w:lang w:val="en-US"/>
        </w:rPr>
        <w:t>saqlash</w:t>
      </w:r>
      <w:proofErr w:type="spellEnd"/>
      <w:r w:rsidRPr="00B5005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i/>
          <w:sz w:val="24"/>
          <w:szCs w:val="24"/>
          <w:lang w:val="en-US"/>
        </w:rPr>
        <w:t>qiymati</w:t>
      </w:r>
      <w:proofErr w:type="spellEnd"/>
      <w:r w:rsidRPr="00B50053">
        <w:rPr>
          <w:rFonts w:ascii="Times New Roman" w:hAnsi="Times New Roman"/>
          <w:i/>
          <w:sz w:val="24"/>
          <w:szCs w:val="24"/>
          <w:lang w:val="uz-Cyrl-UZ"/>
        </w:rPr>
        <w:t xml:space="preserve">, </w:t>
      </w:r>
      <w:r w:rsidRPr="00B50053">
        <w:rPr>
          <w:rFonts w:ascii="Times New Roman" w:hAnsi="Times New Roman"/>
          <w:sz w:val="24"/>
          <w:szCs w:val="24"/>
          <w:lang w:val="uz-Cyrl-UZ"/>
        </w:rPr>
        <w:t>grafik usul, formula usuli)</w:t>
      </w:r>
      <w:r w:rsidRPr="00B50053">
        <w:rPr>
          <w:rFonts w:ascii="Times New Roman" w:hAnsi="Times New Roman"/>
          <w:sz w:val="24"/>
          <w:szCs w:val="24"/>
          <w:lang w:val="en-US"/>
        </w:rPr>
        <w:t>.</w:t>
      </w:r>
    </w:p>
    <w:p w14:paraId="202B9DEB" w14:textId="77777777" w:rsidR="00C349DC" w:rsidRPr="00A62884" w:rsidRDefault="00C349DC" w:rsidP="00C349DC">
      <w:pPr>
        <w:pStyle w:val="a3"/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Moliyaviy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Pr="00D92918">
        <w:rPr>
          <w:rFonts w:ascii="Times New Roman" w:hAnsi="Times New Roman"/>
          <w:b/>
          <w:sz w:val="24"/>
          <w:szCs w:val="24"/>
          <w:lang w:val="en-GB"/>
        </w:rPr>
        <w:t>va</w:t>
      </w:r>
      <w:proofErr w:type="spellEnd"/>
      <w:proofErr w:type="gram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boshqaruv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hisobining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o`zaro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bog`liqligi</w:t>
      </w:r>
      <w:proofErr w:type="spellEnd"/>
      <w:r w:rsidRPr="00A62884">
        <w:rPr>
          <w:rFonts w:ascii="Times New Roman" w:hAnsi="Times New Roman"/>
          <w:sz w:val="24"/>
          <w:szCs w:val="24"/>
          <w:lang w:val="en-GB"/>
        </w:rPr>
        <w:t>.</w:t>
      </w:r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r>
        <w:rPr>
          <w:color w:val="1F1F1F"/>
          <w:lang w:val="en-US"/>
        </w:rPr>
        <w:t>(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Ichki</w:t>
      </w:r>
      <w:proofErr w:type="spellEnd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va</w:t>
      </w:r>
      <w:proofErr w:type="spellEnd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tashqi</w:t>
      </w:r>
      <w:proofErr w:type="spellEnd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foydalanuvchilar</w:t>
      </w:r>
      <w:proofErr w:type="spellEnd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standartlashtirish</w:t>
      </w:r>
      <w:proofErr w:type="spellEnd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maxfiylik</w:t>
      </w:r>
      <w:proofErr w:type="spellEnd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davriylik</w:t>
      </w:r>
      <w:proofErr w:type="spellEnd"/>
      <w:r>
        <w:rPr>
          <w:color w:val="1F1F1F"/>
          <w:lang w:val="en-US"/>
        </w:rPr>
        <w:t>)</w:t>
      </w:r>
    </w:p>
    <w:p w14:paraId="4455F319" w14:textId="77777777" w:rsidR="00C349DC" w:rsidRPr="00A62884" w:rsidRDefault="00C349DC" w:rsidP="00C349D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Xarajatlarni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turli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xil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belgilariga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Pr="00D92918">
        <w:rPr>
          <w:rFonts w:ascii="Times New Roman" w:hAnsi="Times New Roman"/>
          <w:b/>
          <w:sz w:val="24"/>
          <w:szCs w:val="24"/>
          <w:lang w:val="en-GB"/>
        </w:rPr>
        <w:t>ko`</w:t>
      </w:r>
      <w:proofErr w:type="gramEnd"/>
      <w:r w:rsidRPr="00D92918">
        <w:rPr>
          <w:rFonts w:ascii="Times New Roman" w:hAnsi="Times New Roman"/>
          <w:b/>
          <w:sz w:val="24"/>
          <w:szCs w:val="24"/>
          <w:lang w:val="en-GB"/>
        </w:rPr>
        <w:t>ra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turkumlanishi</w:t>
      </w:r>
      <w:proofErr w:type="spellEnd"/>
      <w:r w:rsidRPr="00A62884">
        <w:rPr>
          <w:rFonts w:ascii="Times New Roman" w:hAnsi="Times New Roman"/>
          <w:sz w:val="24"/>
          <w:szCs w:val="24"/>
          <w:lang w:val="en-GB"/>
        </w:rPr>
        <w:t>.</w:t>
      </w:r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r>
        <w:rPr>
          <w:color w:val="1F1F1F"/>
          <w:lang w:val="en-US"/>
        </w:rPr>
        <w:t>(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O‘zgaruvchan</w:t>
      </w:r>
      <w:proofErr w:type="spellEnd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va</w:t>
      </w:r>
      <w:proofErr w:type="spellEnd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o‘zgarmas</w:t>
      </w:r>
      <w:proofErr w:type="spellEnd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xarajatlar</w:t>
      </w:r>
      <w:proofErr w:type="spellEnd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bevosita</w:t>
      </w:r>
      <w:proofErr w:type="spellEnd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va</w:t>
      </w:r>
      <w:proofErr w:type="spellEnd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bilvosita</w:t>
      </w:r>
      <w:proofErr w:type="spellEnd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chekli</w:t>
      </w:r>
      <w:proofErr w:type="spellEnd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xarajatlar</w:t>
      </w:r>
      <w:proofErr w:type="spellEnd"/>
      <w:r w:rsidRPr="00A62884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lang w:val="en-GB"/>
        </w:rPr>
        <w:t>)</w:t>
      </w:r>
    </w:p>
    <w:p w14:paraId="305BDECC" w14:textId="77777777" w:rsidR="00C349DC" w:rsidRPr="00A62884" w:rsidRDefault="00C349DC" w:rsidP="00C349DC">
      <w:pPr>
        <w:pStyle w:val="a3"/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Javobgarlik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markazlari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xaqida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tushuncha</w:t>
      </w:r>
      <w:proofErr w:type="spellEnd"/>
      <w:r w:rsidRPr="00A62884">
        <w:rPr>
          <w:rFonts w:ascii="Times New Roman" w:hAnsi="Times New Roman"/>
          <w:sz w:val="24"/>
          <w:szCs w:val="24"/>
          <w:lang w:val="en-GB"/>
        </w:rPr>
        <w:t>.</w:t>
      </w:r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r>
        <w:rPr>
          <w:color w:val="1F1F1F"/>
          <w:lang w:val="en-US"/>
        </w:rPr>
        <w:t>(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Xarajatlar</w:t>
      </w:r>
      <w:proofErr w:type="spellEnd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markazi</w:t>
      </w:r>
      <w:proofErr w:type="spellEnd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daromad</w:t>
      </w:r>
      <w:proofErr w:type="spellEnd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markazi</w:t>
      </w:r>
      <w:proofErr w:type="spellEnd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foyda</w:t>
      </w:r>
      <w:proofErr w:type="spellEnd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markazi</w:t>
      </w:r>
      <w:proofErr w:type="spellEnd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investitsiya</w:t>
      </w:r>
      <w:proofErr w:type="spellEnd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markazi</w:t>
      </w:r>
      <w:proofErr w:type="spellEnd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.</w:t>
      </w:r>
      <w:r>
        <w:rPr>
          <w:color w:val="1F1F1F"/>
          <w:lang w:val="en-US"/>
        </w:rPr>
        <w:t>)</w:t>
      </w:r>
    </w:p>
    <w:p w14:paraId="4F7F1458" w14:textId="77777777" w:rsidR="00C349DC" w:rsidRPr="00A62884" w:rsidRDefault="00C349DC" w:rsidP="00C349DC">
      <w:pPr>
        <w:pStyle w:val="a3"/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Transfert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bahoni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shakllantirish</w:t>
      </w:r>
      <w:proofErr w:type="spellEnd"/>
      <w:r w:rsidRPr="00A62884">
        <w:rPr>
          <w:rFonts w:ascii="Times New Roman" w:hAnsi="Times New Roman"/>
          <w:sz w:val="24"/>
          <w:szCs w:val="24"/>
          <w:lang w:val="en-GB"/>
        </w:rPr>
        <w:t>.</w:t>
      </w:r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r>
        <w:rPr>
          <w:color w:val="1F1F1F"/>
          <w:lang w:val="en-US"/>
        </w:rPr>
        <w:t>(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Bozor</w:t>
      </w:r>
      <w:proofErr w:type="spellEnd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narxi</w:t>
      </w:r>
      <w:proofErr w:type="spellEnd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usuli</w:t>
      </w:r>
      <w:proofErr w:type="spellEnd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tannarx</w:t>
      </w:r>
      <w:proofErr w:type="spellEnd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asosidagi</w:t>
      </w:r>
      <w:proofErr w:type="spellEnd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narx</w:t>
      </w:r>
      <w:proofErr w:type="spellEnd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muzokara</w:t>
      </w:r>
      <w:proofErr w:type="spellEnd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narxi</w:t>
      </w:r>
      <w:proofErr w:type="spellEnd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ichki</w:t>
      </w:r>
      <w:proofErr w:type="spellEnd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aylanma</w:t>
      </w:r>
      <w:proofErr w:type="spellEnd"/>
      <w:r>
        <w:rPr>
          <w:color w:val="1F1F1F"/>
          <w:lang w:val="en-US"/>
        </w:rPr>
        <w:t>)</w:t>
      </w:r>
    </w:p>
    <w:p w14:paraId="593C64CF" w14:textId="77777777" w:rsidR="00C349DC" w:rsidRPr="00A62884" w:rsidRDefault="00C349DC" w:rsidP="00C349DC">
      <w:pPr>
        <w:pStyle w:val="a3"/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Boshqaruv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hisobi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va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uning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mazmuni</w:t>
      </w:r>
      <w:proofErr w:type="spellEnd"/>
      <w:r w:rsidRPr="00A62884">
        <w:rPr>
          <w:rFonts w:ascii="Times New Roman" w:hAnsi="Times New Roman"/>
          <w:sz w:val="24"/>
          <w:szCs w:val="24"/>
          <w:lang w:val="en-GB"/>
        </w:rPr>
        <w:t>.</w:t>
      </w:r>
      <w:r>
        <w:rPr>
          <w:lang w:val="en-GB"/>
        </w:rPr>
        <w:t>(</w:t>
      </w:r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Qaror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qabul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qilish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rejalashtirish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nazorat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strategik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tahlil</w:t>
      </w:r>
      <w:proofErr w:type="spellEnd"/>
      <w:r>
        <w:rPr>
          <w:color w:val="1F1F1F"/>
          <w:lang w:val="en-US"/>
        </w:rPr>
        <w:t>)</w:t>
      </w:r>
    </w:p>
    <w:p w14:paraId="7CF4482A" w14:textId="77777777" w:rsidR="00C349DC" w:rsidRPr="00A62884" w:rsidRDefault="00C349DC" w:rsidP="00C349DC">
      <w:pPr>
        <w:pStyle w:val="a3"/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Xarajatlar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hisobi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Pr="00D92918">
        <w:rPr>
          <w:rFonts w:ascii="Times New Roman" w:hAnsi="Times New Roman"/>
          <w:b/>
          <w:sz w:val="24"/>
          <w:szCs w:val="24"/>
          <w:lang w:val="en-GB"/>
        </w:rPr>
        <w:t>va</w:t>
      </w:r>
      <w:proofErr w:type="spellEnd"/>
      <w:proofErr w:type="gram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maxsulot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tannarxini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kalkulatsiya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qilish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usullari</w:t>
      </w:r>
      <w:proofErr w:type="spellEnd"/>
      <w:r w:rsidRPr="00A62884">
        <w:rPr>
          <w:rFonts w:ascii="Times New Roman" w:hAnsi="Times New Roman"/>
          <w:sz w:val="24"/>
          <w:szCs w:val="24"/>
          <w:lang w:val="en-GB"/>
        </w:rPr>
        <w:t>.</w:t>
      </w:r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r>
        <w:rPr>
          <w:color w:val="1F1F1F"/>
          <w:lang w:val="en-US"/>
        </w:rPr>
        <w:t>(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Buyurtmali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hisob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jarayonli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hisob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to‘liq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proofErr w:type="gram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va</w:t>
      </w:r>
      <w:proofErr w:type="spellEnd"/>
      <w:proofErr w:type="gram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qisqartirilgan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tannarx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.</w:t>
      </w:r>
      <w:r>
        <w:rPr>
          <w:color w:val="1F1F1F"/>
          <w:lang w:val="en-US"/>
        </w:rPr>
        <w:t>)</w:t>
      </w:r>
    </w:p>
    <w:p w14:paraId="428173D6" w14:textId="77777777" w:rsidR="00C349DC" w:rsidRPr="00A62884" w:rsidRDefault="00C349DC" w:rsidP="00C349DC">
      <w:pPr>
        <w:pStyle w:val="2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lastRenderedPageBreak/>
        <w:t>Boshqaruv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hisobi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kontseptsiyasi</w:t>
      </w:r>
      <w:proofErr w:type="spellEnd"/>
      <w:r w:rsidRPr="00A62884">
        <w:rPr>
          <w:rFonts w:ascii="Times New Roman" w:hAnsi="Times New Roman"/>
          <w:sz w:val="24"/>
          <w:szCs w:val="24"/>
          <w:lang w:val="en-GB"/>
        </w:rPr>
        <w:t>.</w:t>
      </w:r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1F1F1F"/>
          <w:sz w:val="24"/>
          <w:szCs w:val="24"/>
          <w:lang w:val="en-US"/>
        </w:rPr>
        <w:t>(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Iqtisodiy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samaradorlik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ob'ektivlik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moslashuvchanlik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operativlik</w:t>
      </w:r>
      <w:proofErr w:type="spellEnd"/>
      <w:r>
        <w:rPr>
          <w:rFonts w:ascii="Times New Roman" w:hAnsi="Times New Roman"/>
          <w:color w:val="1F1F1F"/>
          <w:sz w:val="24"/>
          <w:szCs w:val="24"/>
          <w:lang w:val="en-US"/>
        </w:rPr>
        <w:t>)</w:t>
      </w:r>
    </w:p>
    <w:p w14:paraId="7B45A6E4" w14:textId="77777777" w:rsidR="00C349DC" w:rsidRPr="00A62884" w:rsidRDefault="00C349DC" w:rsidP="00C349DC">
      <w:pPr>
        <w:pStyle w:val="a3"/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«JIT»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tizimi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Pr="00D92918">
        <w:rPr>
          <w:rFonts w:ascii="Times New Roman" w:hAnsi="Times New Roman"/>
          <w:b/>
          <w:sz w:val="24"/>
          <w:szCs w:val="24"/>
          <w:lang w:val="en-GB"/>
        </w:rPr>
        <w:t>bo`</w:t>
      </w:r>
      <w:proofErr w:type="gramEnd"/>
      <w:r w:rsidRPr="00D92918">
        <w:rPr>
          <w:rFonts w:ascii="Times New Roman" w:hAnsi="Times New Roman"/>
          <w:b/>
          <w:sz w:val="24"/>
          <w:szCs w:val="24"/>
          <w:lang w:val="en-GB"/>
        </w:rPr>
        <w:t>yicha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boshqaruv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hisobini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tashkil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etish</w:t>
      </w:r>
      <w:proofErr w:type="spellEnd"/>
      <w:r w:rsidRPr="00A62884">
        <w:rPr>
          <w:rFonts w:ascii="Times New Roman" w:hAnsi="Times New Roman"/>
          <w:sz w:val="24"/>
          <w:szCs w:val="24"/>
          <w:lang w:val="en-GB"/>
        </w:rPr>
        <w:t>.</w:t>
      </w:r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r>
        <w:rPr>
          <w:color w:val="1F1F1F"/>
          <w:lang w:val="en-US"/>
        </w:rPr>
        <w:t>(Just-In-Time</w:t>
      </w:r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nol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zaxira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isrofgarchilikni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kamaytirish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tortish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tizimi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.</w:t>
      </w:r>
      <w:r>
        <w:rPr>
          <w:color w:val="1F1F1F"/>
          <w:lang w:val="en-US"/>
        </w:rPr>
        <w:t>)</w:t>
      </w:r>
    </w:p>
    <w:p w14:paraId="3A2063FA" w14:textId="77777777" w:rsidR="00C349DC" w:rsidRPr="00A62884" w:rsidRDefault="00C349DC" w:rsidP="00C349DC">
      <w:pPr>
        <w:pStyle w:val="a3"/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Bahoni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shakllantirish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Pr="00D92918">
        <w:rPr>
          <w:rFonts w:ascii="Times New Roman" w:hAnsi="Times New Roman"/>
          <w:b/>
          <w:sz w:val="24"/>
          <w:szCs w:val="24"/>
          <w:lang w:val="en-GB"/>
        </w:rPr>
        <w:t>bo`</w:t>
      </w:r>
      <w:proofErr w:type="gramEnd"/>
      <w:r w:rsidRPr="00D92918">
        <w:rPr>
          <w:rFonts w:ascii="Times New Roman" w:hAnsi="Times New Roman"/>
          <w:b/>
          <w:sz w:val="24"/>
          <w:szCs w:val="24"/>
          <w:lang w:val="en-GB"/>
        </w:rPr>
        <w:t>yicha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qarorlar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qabul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qilish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>.</w:t>
      </w:r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r>
        <w:rPr>
          <w:color w:val="1F1F1F"/>
          <w:lang w:val="en-US"/>
        </w:rPr>
        <w:t>(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Tannarx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plyus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"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usuli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maqsadli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narx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(target costing),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raqobat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tahlili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.</w:t>
      </w:r>
      <w:r>
        <w:rPr>
          <w:color w:val="1F1F1F"/>
          <w:lang w:val="en-US"/>
        </w:rPr>
        <w:t>)</w:t>
      </w:r>
    </w:p>
    <w:p w14:paraId="07A83DEC" w14:textId="77777777" w:rsidR="00C349DC" w:rsidRPr="00A62884" w:rsidRDefault="00C349DC" w:rsidP="00C349DC">
      <w:pPr>
        <w:pStyle w:val="a3"/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Ishlab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chiqarish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xarajatlarini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hisobga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ol</w:t>
      </w:r>
      <w:r w:rsidRPr="00D92918">
        <w:rPr>
          <w:b/>
          <w:lang w:val="en-GB"/>
        </w:rPr>
        <w:t>ish</w:t>
      </w:r>
      <w:proofErr w:type="spellEnd"/>
      <w:r w:rsidRPr="00A62884">
        <w:rPr>
          <w:rFonts w:ascii="Times New Roman" w:hAnsi="Times New Roman"/>
          <w:sz w:val="24"/>
          <w:szCs w:val="24"/>
          <w:lang w:val="en-GB"/>
        </w:rPr>
        <w:t>.</w:t>
      </w:r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r>
        <w:rPr>
          <w:color w:val="1F1F1F"/>
          <w:lang w:val="en-US"/>
        </w:rPr>
        <w:t xml:space="preserve">(2010 </w:t>
      </w:r>
      <w:proofErr w:type="spellStart"/>
      <w:r>
        <w:rPr>
          <w:color w:val="1F1F1F"/>
          <w:lang w:val="en-US"/>
        </w:rPr>
        <w:t>Asosiy</w:t>
      </w:r>
      <w:proofErr w:type="spellEnd"/>
      <w:r>
        <w:rPr>
          <w:color w:val="1F1F1F"/>
          <w:lang w:val="en-US"/>
        </w:rPr>
        <w:t xml:space="preserve"> </w:t>
      </w:r>
      <w:proofErr w:type="spellStart"/>
      <w:r>
        <w:rPr>
          <w:color w:val="1F1F1F"/>
          <w:lang w:val="en-US"/>
        </w:rPr>
        <w:t>ishlab</w:t>
      </w:r>
      <w:proofErr w:type="spellEnd"/>
      <w:r>
        <w:rPr>
          <w:color w:val="1F1F1F"/>
          <w:lang w:val="en-US"/>
        </w:rPr>
        <w:t xml:space="preserve"> </w:t>
      </w:r>
      <w:proofErr w:type="spellStart"/>
      <w:r>
        <w:rPr>
          <w:color w:val="1F1F1F"/>
          <w:lang w:val="en-US"/>
        </w:rPr>
        <w:t>chiqarish</w:t>
      </w:r>
      <w:proofErr w:type="spellEnd"/>
      <w:r>
        <w:rPr>
          <w:color w:val="1F1F1F"/>
          <w:lang w:val="en-US"/>
        </w:rPr>
        <w:t xml:space="preserve">, 2310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Yordam</w:t>
      </w:r>
      <w:r>
        <w:rPr>
          <w:color w:val="1F1F1F"/>
          <w:lang w:val="en-US"/>
        </w:rPr>
        <w:t>chi</w:t>
      </w:r>
      <w:proofErr w:type="spellEnd"/>
      <w:r>
        <w:rPr>
          <w:color w:val="1F1F1F"/>
          <w:lang w:val="en-US"/>
        </w:rPr>
        <w:t xml:space="preserve">, 2510 </w:t>
      </w:r>
      <w:proofErr w:type="spellStart"/>
      <w:r>
        <w:rPr>
          <w:color w:val="1F1F1F"/>
          <w:lang w:val="en-US"/>
        </w:rPr>
        <w:t>Umumiylab</w:t>
      </w:r>
      <w:proofErr w:type="spellEnd"/>
      <w:r>
        <w:rPr>
          <w:color w:val="1F1F1F"/>
          <w:lang w:val="en-US"/>
        </w:rPr>
        <w:t xml:space="preserve"> </w:t>
      </w:r>
      <w:proofErr w:type="spellStart"/>
      <w:r>
        <w:rPr>
          <w:color w:val="1F1F1F"/>
          <w:lang w:val="en-US"/>
        </w:rPr>
        <w:t>chiqarish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.</w:t>
      </w:r>
    </w:p>
    <w:p w14:paraId="5C5C40E1" w14:textId="77777777" w:rsidR="00C349DC" w:rsidRPr="00A62884" w:rsidRDefault="00C349DC" w:rsidP="00C349DC">
      <w:pPr>
        <w:pStyle w:val="a3"/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«AVS»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tizimida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boshqaruv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hisobi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>.</w:t>
      </w:r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r>
        <w:rPr>
          <w:color w:val="1F1F1F"/>
          <w:lang w:val="en-US"/>
        </w:rPr>
        <w:t>(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Funksional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xarajatlar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faoliyat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turlari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xarajat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drayverlari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(cost drivers)</w:t>
      </w:r>
      <w:r>
        <w:rPr>
          <w:color w:val="1F1F1F"/>
          <w:lang w:val="en-US"/>
        </w:rPr>
        <w:t>)</w:t>
      </w:r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.</w:t>
      </w:r>
    </w:p>
    <w:p w14:paraId="5A31CFC7" w14:textId="77777777" w:rsidR="00C349DC" w:rsidRPr="00A62884" w:rsidRDefault="00C349DC" w:rsidP="00C349DC">
      <w:pPr>
        <w:pStyle w:val="a3"/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Boshqaruv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hisobini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amlga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oshiruvchi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buxgalterlarning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vazifalari</w:t>
      </w:r>
      <w:proofErr w:type="spellEnd"/>
      <w:proofErr w:type="gramStart"/>
      <w:r w:rsidRPr="00D92918">
        <w:rPr>
          <w:rFonts w:ascii="Times New Roman" w:hAnsi="Times New Roman"/>
          <w:b/>
          <w:sz w:val="24"/>
          <w:szCs w:val="24"/>
          <w:lang w:val="en-GB"/>
        </w:rPr>
        <w:t>.</w:t>
      </w:r>
      <w:r>
        <w:rPr>
          <w:lang w:val="en-GB"/>
        </w:rPr>
        <w:t>(</w:t>
      </w:r>
      <w:proofErr w:type="gram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Funksional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xarajatlar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faoliyat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turlari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xarajat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drayverlari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(cost drivers)</w:t>
      </w:r>
      <w:r>
        <w:rPr>
          <w:color w:val="1F1F1F"/>
          <w:lang w:val="en-US"/>
        </w:rPr>
        <w:t>)</w:t>
      </w:r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.</w:t>
      </w:r>
    </w:p>
    <w:p w14:paraId="43FCEF8B" w14:textId="77777777" w:rsidR="00C349DC" w:rsidRPr="00A62884" w:rsidRDefault="00C349DC" w:rsidP="00C349DC">
      <w:pPr>
        <w:pStyle w:val="a3"/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Texnologik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jarayonlarga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qarab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ishlab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chiqarish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xarajatlarini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hisobga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olish</w:t>
      </w:r>
      <w:proofErr w:type="spellEnd"/>
      <w:r w:rsidRPr="00A62884">
        <w:rPr>
          <w:rFonts w:ascii="Times New Roman" w:hAnsi="Times New Roman"/>
          <w:sz w:val="24"/>
          <w:szCs w:val="24"/>
          <w:lang w:val="en-GB"/>
        </w:rPr>
        <w:t>.</w:t>
      </w:r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r>
        <w:rPr>
          <w:color w:val="1F1F1F"/>
          <w:lang w:val="en-US"/>
        </w:rPr>
        <w:t>(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Bosqichli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(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pere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DEL)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usul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yarim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tayyor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mahsulotlar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qoldiqlar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.</w:t>
      </w:r>
      <w:r>
        <w:rPr>
          <w:color w:val="1F1F1F"/>
          <w:lang w:val="en-US"/>
        </w:rPr>
        <w:t>)</w:t>
      </w:r>
    </w:p>
    <w:p w14:paraId="597E70B3" w14:textId="77777777" w:rsidR="00C349DC" w:rsidRPr="00A62884" w:rsidRDefault="00C349DC" w:rsidP="00C349DC">
      <w:pPr>
        <w:pStyle w:val="a3"/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Korxonaning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segmentar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hisoboti</w:t>
      </w:r>
      <w:proofErr w:type="spellEnd"/>
      <w:proofErr w:type="gramStart"/>
      <w:r w:rsidRPr="00A62884">
        <w:rPr>
          <w:rFonts w:ascii="Times New Roman" w:hAnsi="Times New Roman"/>
          <w:sz w:val="24"/>
          <w:szCs w:val="24"/>
          <w:lang w:val="en-GB"/>
        </w:rPr>
        <w:t>.</w:t>
      </w:r>
      <w:r>
        <w:rPr>
          <w:lang w:val="en-GB"/>
        </w:rPr>
        <w:t>(</w:t>
      </w:r>
      <w:proofErr w:type="gram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Segmentar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marja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hisobot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berish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darajalari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mas'uliyat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zonalari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.</w:t>
      </w:r>
      <w:r>
        <w:rPr>
          <w:color w:val="1F1F1F"/>
          <w:lang w:val="en-US"/>
        </w:rPr>
        <w:t>)</w:t>
      </w:r>
    </w:p>
    <w:p w14:paraId="62B66E9F" w14:textId="77777777" w:rsidR="00C349DC" w:rsidRPr="00A62884" w:rsidRDefault="00C349DC" w:rsidP="00C349DC">
      <w:pPr>
        <w:pStyle w:val="a3"/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Kalkulyatsiyaning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ob`ektlar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va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usullari</w:t>
      </w:r>
      <w:proofErr w:type="spellEnd"/>
      <w:proofErr w:type="gramStart"/>
      <w:r w:rsidRPr="00A62884">
        <w:rPr>
          <w:rFonts w:ascii="Times New Roman" w:hAnsi="Times New Roman"/>
          <w:sz w:val="24"/>
          <w:szCs w:val="24"/>
          <w:lang w:val="en-GB"/>
        </w:rPr>
        <w:t>.</w:t>
      </w:r>
      <w:r>
        <w:rPr>
          <w:lang w:val="en-GB"/>
        </w:rPr>
        <w:t>(</w:t>
      </w:r>
      <w:proofErr w:type="gram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Buyurtma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mahsulot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turi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xizmat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ko‘rsatish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me'yoriy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usul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.</w:t>
      </w:r>
      <w:r>
        <w:rPr>
          <w:color w:val="1F1F1F"/>
          <w:lang w:val="en-US"/>
        </w:rPr>
        <w:t>)</w:t>
      </w:r>
    </w:p>
    <w:p w14:paraId="0BBEC3AC" w14:textId="77777777" w:rsidR="00C349DC" w:rsidRPr="00A62884" w:rsidRDefault="00C349DC" w:rsidP="00C349DC">
      <w:pPr>
        <w:pStyle w:val="a3"/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Xarajatlarni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iqtisodiy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mazmuni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Pr="00D92918">
        <w:rPr>
          <w:rFonts w:ascii="Times New Roman" w:hAnsi="Times New Roman"/>
          <w:b/>
          <w:sz w:val="24"/>
          <w:szCs w:val="24"/>
          <w:lang w:val="en-GB"/>
        </w:rPr>
        <w:t>bo`</w:t>
      </w:r>
      <w:proofErr w:type="gramEnd"/>
      <w:r w:rsidRPr="00D92918">
        <w:rPr>
          <w:rFonts w:ascii="Times New Roman" w:hAnsi="Times New Roman"/>
          <w:b/>
          <w:sz w:val="24"/>
          <w:szCs w:val="24"/>
          <w:lang w:val="en-GB"/>
        </w:rPr>
        <w:t>yicha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turkumlanishi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>.</w:t>
      </w:r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r>
        <w:rPr>
          <w:color w:val="1F1F1F"/>
          <w:lang w:val="en-US"/>
        </w:rPr>
        <w:t>(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Moddiy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xarajatlar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mehnat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haqi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ijtimoiy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sug‘urta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amortizatsiya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.</w:t>
      </w:r>
      <w:r>
        <w:rPr>
          <w:color w:val="1F1F1F"/>
          <w:lang w:val="en-US"/>
        </w:rPr>
        <w:t>)</w:t>
      </w:r>
    </w:p>
    <w:p w14:paraId="30656544" w14:textId="77777777" w:rsidR="00C349DC" w:rsidRPr="00A62884" w:rsidRDefault="00C349DC" w:rsidP="00C349D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«JIT»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tizimi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Pr="00D92918">
        <w:rPr>
          <w:rFonts w:ascii="Times New Roman" w:hAnsi="Times New Roman"/>
          <w:b/>
          <w:sz w:val="24"/>
          <w:szCs w:val="24"/>
          <w:lang w:val="en-GB"/>
        </w:rPr>
        <w:t>bo`</w:t>
      </w:r>
      <w:proofErr w:type="gramEnd"/>
      <w:r w:rsidRPr="00D92918">
        <w:rPr>
          <w:rFonts w:ascii="Times New Roman" w:hAnsi="Times New Roman"/>
          <w:b/>
          <w:sz w:val="24"/>
          <w:szCs w:val="24"/>
          <w:lang w:val="en-GB"/>
        </w:rPr>
        <w:t>yicha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boshqaruv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hisobini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tashkil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etish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>.</w:t>
      </w:r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r>
        <w:rPr>
          <w:color w:val="1F1F1F"/>
          <w:lang w:val="en-US"/>
        </w:rPr>
        <w:t>(Just-In-Time</w:t>
      </w:r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nol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zaxira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isrofgarchilikni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kamaytirish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tortish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tizimi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.</w:t>
      </w:r>
      <w:r>
        <w:rPr>
          <w:color w:val="1F1F1F"/>
          <w:lang w:val="en-US"/>
        </w:rPr>
        <w:t>)</w:t>
      </w:r>
    </w:p>
    <w:p w14:paraId="3CEABBFE" w14:textId="77777777" w:rsidR="00C349DC" w:rsidRPr="00A62884" w:rsidRDefault="00C349DC" w:rsidP="00C349DC">
      <w:pPr>
        <w:pStyle w:val="a3"/>
        <w:numPr>
          <w:ilvl w:val="0"/>
          <w:numId w:val="7"/>
        </w:numPr>
        <w:spacing w:after="0" w:line="240" w:lineRule="auto"/>
        <w:jc w:val="both"/>
        <w:rPr>
          <w:lang w:val="en-GB"/>
        </w:rPr>
      </w:pPr>
      <w:proofErr w:type="spellStart"/>
      <w:r w:rsidRPr="00D92918">
        <w:rPr>
          <w:b/>
          <w:lang w:val="en-GB"/>
        </w:rPr>
        <w:t>Korxonalarda</w:t>
      </w:r>
      <w:proofErr w:type="spellEnd"/>
      <w:r w:rsidRPr="00D92918">
        <w:rPr>
          <w:b/>
          <w:lang w:val="en-GB"/>
        </w:rPr>
        <w:t xml:space="preserve"> </w:t>
      </w:r>
      <w:proofErr w:type="spellStart"/>
      <w:r w:rsidRPr="00D92918">
        <w:rPr>
          <w:b/>
          <w:lang w:val="en-GB"/>
        </w:rPr>
        <w:t>x</w:t>
      </w:r>
      <w:r w:rsidRPr="00D92918">
        <w:rPr>
          <w:rFonts w:ascii="Times New Roman" w:hAnsi="Times New Roman"/>
          <w:b/>
          <w:sz w:val="24"/>
          <w:szCs w:val="24"/>
          <w:lang w:val="en-GB"/>
        </w:rPr>
        <w:t>arajatlarning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turkumlanishi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>.</w:t>
      </w:r>
      <w:r w:rsidRPr="00A62884">
        <w:rPr>
          <w:color w:val="1F1F1F"/>
          <w:lang w:val="en-US"/>
        </w:rPr>
        <w:t xml:space="preserve"> </w:t>
      </w:r>
      <w:r>
        <w:rPr>
          <w:color w:val="1F1F1F"/>
          <w:lang w:val="en-US"/>
        </w:rPr>
        <w:t>(</w:t>
      </w:r>
      <w:proofErr w:type="spellStart"/>
      <w:r>
        <w:rPr>
          <w:color w:val="1F1F1F"/>
          <w:lang w:val="en-US"/>
        </w:rPr>
        <w:t>O</w:t>
      </w:r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‘zgaruvchan</w:t>
      </w:r>
      <w:proofErr w:type="spellEnd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va</w:t>
      </w:r>
      <w:proofErr w:type="spellEnd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o‘zgarmas</w:t>
      </w:r>
      <w:proofErr w:type="spellEnd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xarajatlar</w:t>
      </w:r>
      <w:proofErr w:type="spellEnd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bevosita</w:t>
      </w:r>
      <w:proofErr w:type="spellEnd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va</w:t>
      </w:r>
      <w:proofErr w:type="spellEnd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bilvosita</w:t>
      </w:r>
      <w:proofErr w:type="spellEnd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chekli</w:t>
      </w:r>
      <w:proofErr w:type="spellEnd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8A6004">
        <w:rPr>
          <w:rFonts w:ascii="Times New Roman" w:hAnsi="Times New Roman"/>
          <w:color w:val="1F1F1F"/>
          <w:sz w:val="24"/>
          <w:szCs w:val="24"/>
          <w:lang w:val="en-US"/>
        </w:rPr>
        <w:t>xarajatlar</w:t>
      </w:r>
      <w:proofErr w:type="spellEnd"/>
      <w:r w:rsidRPr="00A62884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lang w:val="en-GB"/>
        </w:rPr>
        <w:t>)</w:t>
      </w:r>
    </w:p>
    <w:p w14:paraId="143AD465" w14:textId="77777777" w:rsidR="00C349DC" w:rsidRPr="00A62884" w:rsidRDefault="00C349DC" w:rsidP="00C349DC">
      <w:pPr>
        <w:pStyle w:val="2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Boshqaruv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hisobi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kontseptsiyasi</w:t>
      </w:r>
      <w:proofErr w:type="spellEnd"/>
      <w:r w:rsidRPr="00A62884">
        <w:rPr>
          <w:rFonts w:ascii="Times New Roman" w:hAnsi="Times New Roman"/>
          <w:sz w:val="24"/>
          <w:szCs w:val="24"/>
          <w:lang w:val="en-GB"/>
        </w:rPr>
        <w:t>.</w:t>
      </w:r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1F1F1F"/>
          <w:sz w:val="24"/>
          <w:szCs w:val="24"/>
          <w:lang w:val="en-US"/>
        </w:rPr>
        <w:t>(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Axborot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oqimi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boshqaruv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sikli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natijadorlik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auditi</w:t>
      </w:r>
      <w:proofErr w:type="spellEnd"/>
      <w:r>
        <w:rPr>
          <w:rFonts w:ascii="Times New Roman" w:hAnsi="Times New Roman"/>
          <w:color w:val="1F1F1F"/>
          <w:sz w:val="24"/>
          <w:szCs w:val="24"/>
          <w:lang w:val="en-US"/>
        </w:rPr>
        <w:t>)</w:t>
      </w:r>
    </w:p>
    <w:p w14:paraId="2FF2E75B" w14:textId="77777777" w:rsidR="00C349DC" w:rsidRPr="00A62884" w:rsidRDefault="00C349DC" w:rsidP="00C349DC">
      <w:pPr>
        <w:pStyle w:val="a3"/>
        <w:numPr>
          <w:ilvl w:val="0"/>
          <w:numId w:val="7"/>
        </w:numPr>
        <w:tabs>
          <w:tab w:val="num" w:pos="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«AVS»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tizimida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xarajatlar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hisobi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r>
        <w:rPr>
          <w:color w:val="1F1F1F"/>
          <w:lang w:val="en-US"/>
        </w:rPr>
        <w:t>(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Me'yoriy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xarajatlar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chetlanishlar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tahlili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(variance analysis),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qat'iy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nazorat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.</w:t>
      </w:r>
      <w:r>
        <w:rPr>
          <w:color w:val="1F1F1F"/>
          <w:lang w:val="en-US"/>
        </w:rPr>
        <w:t>)</w:t>
      </w:r>
    </w:p>
    <w:p w14:paraId="14A25E89" w14:textId="77777777" w:rsidR="00C349DC" w:rsidRPr="00A62884" w:rsidRDefault="00C349DC" w:rsidP="00C349DC">
      <w:pPr>
        <w:pStyle w:val="a3"/>
        <w:numPr>
          <w:ilvl w:val="0"/>
          <w:numId w:val="7"/>
        </w:numPr>
        <w:tabs>
          <w:tab w:val="num" w:pos="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92918">
        <w:rPr>
          <w:rFonts w:ascii="Times New Roman" w:hAnsi="Times New Roman"/>
          <w:b/>
          <w:sz w:val="24"/>
          <w:szCs w:val="24"/>
          <w:lang w:val="en-GB"/>
        </w:rPr>
        <w:t>«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Standart-kost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»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tizimining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mohiyati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>.</w:t>
      </w:r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r>
        <w:rPr>
          <w:color w:val="1F1F1F"/>
          <w:lang w:val="en-US"/>
        </w:rPr>
        <w:t>(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Me'yoriy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xarajatlar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chetlanishlar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tahlili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(variance analysis),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qat'iy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nazorat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.</w:t>
      </w:r>
      <w:r>
        <w:rPr>
          <w:color w:val="1F1F1F"/>
          <w:lang w:val="en-US"/>
        </w:rPr>
        <w:t>)</w:t>
      </w:r>
    </w:p>
    <w:p w14:paraId="34116465" w14:textId="77777777" w:rsidR="00C349DC" w:rsidRPr="00A62884" w:rsidRDefault="00C349DC" w:rsidP="00C349DC">
      <w:pPr>
        <w:pStyle w:val="a3"/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Boshqaruv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hisobi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fanining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predmeti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Pr="00D92918">
        <w:rPr>
          <w:rFonts w:ascii="Times New Roman" w:hAnsi="Times New Roman"/>
          <w:b/>
          <w:sz w:val="24"/>
          <w:szCs w:val="24"/>
          <w:lang w:val="en-GB"/>
        </w:rPr>
        <w:t>va</w:t>
      </w:r>
      <w:proofErr w:type="spellEnd"/>
      <w:proofErr w:type="gram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metodi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>.</w:t>
      </w:r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r>
        <w:rPr>
          <w:color w:val="1F1F1F"/>
          <w:lang w:val="en-US"/>
        </w:rPr>
        <w:t>(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Iqtisodiy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resurslar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inventa</w:t>
      </w:r>
      <w:r>
        <w:rPr>
          <w:color w:val="1F1F1F"/>
          <w:lang w:val="en-US"/>
        </w:rPr>
        <w:t>rizatsiya</w:t>
      </w:r>
      <w:proofErr w:type="spellEnd"/>
      <w:r>
        <w:rPr>
          <w:color w:val="1F1F1F"/>
          <w:lang w:val="en-US"/>
        </w:rPr>
        <w:t xml:space="preserve">, </w:t>
      </w:r>
      <w:proofErr w:type="spellStart"/>
      <w:r>
        <w:rPr>
          <w:color w:val="1F1F1F"/>
          <w:lang w:val="en-US"/>
        </w:rPr>
        <w:t>kalkulyatsiya</w:t>
      </w:r>
      <w:proofErr w:type="spellEnd"/>
      <w:r>
        <w:rPr>
          <w:color w:val="1F1F1F"/>
          <w:lang w:val="en-US"/>
        </w:rPr>
        <w:t>)</w:t>
      </w:r>
    </w:p>
    <w:p w14:paraId="1A453A21" w14:textId="77777777" w:rsidR="00C349DC" w:rsidRPr="00A62884" w:rsidRDefault="00C349DC" w:rsidP="00C349DC">
      <w:pPr>
        <w:pStyle w:val="a3"/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Materiallarni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ishlab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chiqarish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xarajatlariga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olib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borishda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o`rtacha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tortilgan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(Ave</w:t>
      </w:r>
      <w:r w:rsidRPr="00D92918">
        <w:rPr>
          <w:rFonts w:ascii="Times New Roman" w:hAnsi="Times New Roman"/>
          <w:b/>
          <w:sz w:val="24"/>
          <w:szCs w:val="24"/>
          <w:lang w:val="en-US"/>
        </w:rPr>
        <w:t>co</w:t>
      </w:r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) </w:t>
      </w:r>
      <w:proofErr w:type="spellStart"/>
      <w:proofErr w:type="gramStart"/>
      <w:r w:rsidRPr="00D92918">
        <w:rPr>
          <w:rFonts w:ascii="Times New Roman" w:hAnsi="Times New Roman"/>
          <w:b/>
          <w:sz w:val="24"/>
          <w:szCs w:val="24"/>
          <w:lang w:val="en-GB"/>
        </w:rPr>
        <w:t>va</w:t>
      </w:r>
      <w:proofErr w:type="spellEnd"/>
      <w:proofErr w:type="gram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fifo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usuli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>.</w:t>
      </w:r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r>
        <w:rPr>
          <w:color w:val="1F1F1F"/>
          <w:lang w:val="en-US"/>
        </w:rPr>
        <w:t>(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Birinchi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kirim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-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birinchi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chiqim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o‘rtacha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tortilgan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qiymat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zaxiralar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bahosi</w:t>
      </w:r>
      <w:proofErr w:type="spellEnd"/>
      <w:r w:rsidRPr="00A62884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lang w:val="en-GB"/>
        </w:rPr>
        <w:t>)</w:t>
      </w:r>
    </w:p>
    <w:p w14:paraId="6CD3C9BE" w14:textId="77777777" w:rsidR="00C349DC" w:rsidRPr="00A62884" w:rsidRDefault="00C349DC" w:rsidP="00C349DC">
      <w:pPr>
        <w:pStyle w:val="a3"/>
        <w:numPr>
          <w:ilvl w:val="0"/>
          <w:numId w:val="7"/>
        </w:numPr>
        <w:tabs>
          <w:tab w:val="num" w:pos="7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lastRenderedPageBreak/>
        <w:t>Ishlab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chiqarish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zararsizligini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tahlil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etish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>.</w:t>
      </w:r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r>
        <w:rPr>
          <w:color w:val="1F1F1F"/>
          <w:lang w:val="en-US"/>
        </w:rPr>
        <w:t>(</w:t>
      </w:r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CVP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tahlili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(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xarajat-hajm-foyda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),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zararsizlik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nuqtasi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xavfsizlik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chegarasi</w:t>
      </w:r>
      <w:proofErr w:type="spellEnd"/>
      <w:r>
        <w:rPr>
          <w:color w:val="1F1F1F"/>
          <w:lang w:val="en-US"/>
        </w:rPr>
        <w:t>)</w:t>
      </w:r>
    </w:p>
    <w:p w14:paraId="13EF825A" w14:textId="77777777" w:rsidR="00C349DC" w:rsidRPr="00A62884" w:rsidRDefault="00C349DC" w:rsidP="00C349DC">
      <w:pPr>
        <w:pStyle w:val="a3"/>
        <w:numPr>
          <w:ilvl w:val="0"/>
          <w:numId w:val="7"/>
        </w:numPr>
        <w:tabs>
          <w:tab w:val="num" w:pos="7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Jadallashirilgan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usulda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amortizatsiya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hisoblash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va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uni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xarajat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ob`ektlariga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olib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borish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tartibi</w:t>
      </w:r>
      <w:proofErr w:type="spellEnd"/>
      <w:r w:rsidRPr="00A62884">
        <w:rPr>
          <w:rFonts w:ascii="Times New Roman" w:hAnsi="Times New Roman"/>
          <w:sz w:val="24"/>
          <w:szCs w:val="24"/>
          <w:lang w:val="en-GB"/>
        </w:rPr>
        <w:t>.</w:t>
      </w:r>
      <w:r>
        <w:rPr>
          <w:lang w:val="en-GB"/>
        </w:rPr>
        <w:t>(</w:t>
      </w:r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Kamayuvchi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qoldiq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usuli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yillar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summasi</w:t>
      </w:r>
      <w:proofErr w:type="spellEnd"/>
      <w:r>
        <w:rPr>
          <w:color w:val="1F1F1F"/>
          <w:lang w:val="en-US"/>
        </w:rPr>
        <w:t>)</w:t>
      </w:r>
    </w:p>
    <w:p w14:paraId="666861A1" w14:textId="77777777" w:rsidR="00C349DC" w:rsidRPr="00A62884" w:rsidRDefault="00C349DC" w:rsidP="00C349DC">
      <w:pPr>
        <w:pStyle w:val="a3"/>
        <w:numPr>
          <w:ilvl w:val="0"/>
          <w:numId w:val="7"/>
        </w:numPr>
        <w:tabs>
          <w:tab w:val="num" w:pos="7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Bilvosita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xarajatlarni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hisobga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olish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>.</w:t>
      </w:r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r>
        <w:rPr>
          <w:color w:val="1F1F1F"/>
          <w:lang w:val="en-US"/>
        </w:rPr>
        <w:t>(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Taqsimlash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bazasi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ustama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xarajatlar</w:t>
      </w:r>
      <w:proofErr w:type="spellEnd"/>
      <w:r>
        <w:rPr>
          <w:color w:val="1F1F1F"/>
          <w:lang w:val="en-US"/>
        </w:rPr>
        <w:t>)</w:t>
      </w:r>
    </w:p>
    <w:p w14:paraId="4D763A66" w14:textId="77777777" w:rsidR="00C349DC" w:rsidRPr="00A62884" w:rsidRDefault="00C349DC" w:rsidP="00C349DC">
      <w:pPr>
        <w:pStyle w:val="a3"/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Bevosita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xarajatlarni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hisobga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olish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>.</w:t>
      </w:r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r>
        <w:rPr>
          <w:color w:val="1F1F1F"/>
          <w:lang w:val="en-US"/>
        </w:rPr>
        <w:t>(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To‘g‘ridan-</w:t>
      </w:r>
      <w:proofErr w:type="gram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to‘g‘ri</w:t>
      </w:r>
      <w:proofErr w:type="spellEnd"/>
      <w:proofErr w:type="gram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moddiy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xarajatlar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asosiy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ishchi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kuchi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haqi</w:t>
      </w:r>
      <w:proofErr w:type="spellEnd"/>
      <w:r>
        <w:rPr>
          <w:color w:val="1F1F1F"/>
          <w:lang w:val="en-US"/>
        </w:rPr>
        <w:t>)</w:t>
      </w:r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.</w:t>
      </w:r>
    </w:p>
    <w:p w14:paraId="4BAB3DE2" w14:textId="77777777" w:rsidR="00C349DC" w:rsidRPr="00A62884" w:rsidRDefault="00C349DC" w:rsidP="00C349DC">
      <w:pPr>
        <w:pStyle w:val="a3"/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Bahoni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shakllantirish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Pr="00D92918">
        <w:rPr>
          <w:rFonts w:ascii="Times New Roman" w:hAnsi="Times New Roman"/>
          <w:b/>
          <w:sz w:val="24"/>
          <w:szCs w:val="24"/>
          <w:lang w:val="en-GB"/>
        </w:rPr>
        <w:t>bo`</w:t>
      </w:r>
      <w:proofErr w:type="gramEnd"/>
      <w:r w:rsidRPr="00D92918">
        <w:rPr>
          <w:rFonts w:ascii="Times New Roman" w:hAnsi="Times New Roman"/>
          <w:b/>
          <w:sz w:val="24"/>
          <w:szCs w:val="24"/>
          <w:lang w:val="en-GB"/>
        </w:rPr>
        <w:t>yicha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qarorlar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qabul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qilish</w:t>
      </w:r>
      <w:proofErr w:type="spellEnd"/>
      <w:r w:rsidRPr="00A62884">
        <w:rPr>
          <w:rFonts w:ascii="Times New Roman" w:hAnsi="Times New Roman"/>
          <w:sz w:val="24"/>
          <w:szCs w:val="24"/>
          <w:lang w:val="en-GB"/>
        </w:rPr>
        <w:t xml:space="preserve">. </w:t>
      </w:r>
      <w:r>
        <w:rPr>
          <w:lang w:val="en-GB"/>
        </w:rPr>
        <w:t>(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Talab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va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taklif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elastikligi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strategik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narx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siyosati</w:t>
      </w:r>
      <w:proofErr w:type="spellEnd"/>
      <w:r>
        <w:rPr>
          <w:color w:val="1F1F1F"/>
          <w:lang w:val="en-US"/>
        </w:rPr>
        <w:t>)</w:t>
      </w:r>
    </w:p>
    <w:p w14:paraId="0371F759" w14:textId="77777777" w:rsidR="00C349DC" w:rsidRPr="00A62884" w:rsidRDefault="00C349DC" w:rsidP="00C349DC">
      <w:pPr>
        <w:pStyle w:val="a3"/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Boshqaruv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hisobini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yuritishning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hisob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siyosatiga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mos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kelishi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>.</w:t>
      </w:r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r>
        <w:rPr>
          <w:color w:val="1F1F1F"/>
          <w:lang w:val="en-US"/>
        </w:rPr>
        <w:t>(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Yagona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metodologiya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hisob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turlari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integratsiyasi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ichki</w:t>
      </w:r>
      <w:proofErr w:type="spellEnd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A62884">
        <w:rPr>
          <w:rFonts w:ascii="Times New Roman" w:hAnsi="Times New Roman"/>
          <w:color w:val="1F1F1F"/>
          <w:sz w:val="24"/>
          <w:szCs w:val="24"/>
          <w:lang w:val="en-US"/>
        </w:rPr>
        <w:t>qoidalar</w:t>
      </w:r>
      <w:proofErr w:type="spellEnd"/>
      <w:r>
        <w:rPr>
          <w:color w:val="1F1F1F"/>
          <w:lang w:val="en-US"/>
        </w:rPr>
        <w:t>)</w:t>
      </w:r>
    </w:p>
    <w:p w14:paraId="462AC88E" w14:textId="77777777" w:rsidR="00C349DC" w:rsidRPr="00A62884" w:rsidRDefault="00C349DC" w:rsidP="00C349D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Boshqaruv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hisobining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axborotlar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ta`minlashdagi</w:t>
      </w:r>
      <w:proofErr w:type="spellEnd"/>
      <w:r w:rsidRPr="00D929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92918">
        <w:rPr>
          <w:rFonts w:ascii="Times New Roman" w:hAnsi="Times New Roman"/>
          <w:b/>
          <w:sz w:val="24"/>
          <w:szCs w:val="24"/>
          <w:lang w:val="en-GB"/>
        </w:rPr>
        <w:t>roli</w:t>
      </w:r>
      <w:proofErr w:type="spellEnd"/>
      <w:proofErr w:type="gramStart"/>
      <w:r w:rsidRPr="00A62884">
        <w:rPr>
          <w:rFonts w:ascii="Times New Roman" w:hAnsi="Times New Roman"/>
          <w:sz w:val="24"/>
          <w:szCs w:val="24"/>
          <w:lang w:val="en-GB"/>
        </w:rPr>
        <w:t>.</w:t>
      </w:r>
      <w:r>
        <w:rPr>
          <w:lang w:val="en-GB"/>
        </w:rPr>
        <w:t>(</w:t>
      </w:r>
      <w:proofErr w:type="gramEnd"/>
      <w:r w:rsidRPr="00A6288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62884">
        <w:rPr>
          <w:rFonts w:ascii="Times New Roman" w:hAnsi="Times New Roman"/>
          <w:sz w:val="24"/>
          <w:szCs w:val="24"/>
          <w:lang w:val="en-GB"/>
        </w:rPr>
        <w:t>Ichki</w:t>
      </w:r>
      <w:proofErr w:type="spellEnd"/>
      <w:r w:rsidRPr="00A6288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62884">
        <w:rPr>
          <w:rFonts w:ascii="Times New Roman" w:hAnsi="Times New Roman"/>
          <w:sz w:val="24"/>
          <w:szCs w:val="24"/>
          <w:lang w:val="en-GB"/>
        </w:rPr>
        <w:t>axborot</w:t>
      </w:r>
      <w:proofErr w:type="spellEnd"/>
      <w:r w:rsidRPr="00A6288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62884">
        <w:rPr>
          <w:rFonts w:ascii="Times New Roman" w:hAnsi="Times New Roman"/>
          <w:sz w:val="24"/>
          <w:szCs w:val="24"/>
          <w:lang w:val="en-GB"/>
        </w:rPr>
        <w:t>manbalar</w:t>
      </w:r>
      <w:proofErr w:type="spellEnd"/>
      <w:r w:rsidRPr="00A62884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A62884">
        <w:rPr>
          <w:rFonts w:ascii="Times New Roman" w:hAnsi="Times New Roman"/>
          <w:sz w:val="24"/>
          <w:szCs w:val="24"/>
          <w:lang w:val="en-GB"/>
        </w:rPr>
        <w:t>tashqi</w:t>
      </w:r>
      <w:proofErr w:type="spellEnd"/>
      <w:r w:rsidRPr="00A6288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62884">
        <w:rPr>
          <w:rFonts w:ascii="Times New Roman" w:hAnsi="Times New Roman"/>
          <w:sz w:val="24"/>
          <w:szCs w:val="24"/>
          <w:lang w:val="en-GB"/>
        </w:rPr>
        <w:t>axborot</w:t>
      </w:r>
      <w:proofErr w:type="spellEnd"/>
      <w:r w:rsidRPr="00A6288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62884">
        <w:rPr>
          <w:rFonts w:ascii="Times New Roman" w:hAnsi="Times New Roman"/>
          <w:sz w:val="24"/>
          <w:szCs w:val="24"/>
          <w:lang w:val="en-GB"/>
        </w:rPr>
        <w:t>manbalari</w:t>
      </w:r>
      <w:proofErr w:type="spellEnd"/>
      <w:r w:rsidRPr="00A62884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A62884">
        <w:rPr>
          <w:rFonts w:ascii="Times New Roman" w:hAnsi="Times New Roman"/>
          <w:sz w:val="24"/>
          <w:szCs w:val="24"/>
          <w:lang w:val="en-GB"/>
        </w:rPr>
        <w:t>foydalanuvchilar</w:t>
      </w:r>
      <w:proofErr w:type="spellEnd"/>
      <w:r w:rsidRPr="00A62884">
        <w:rPr>
          <w:rFonts w:ascii="Times New Roman" w:hAnsi="Times New Roman"/>
          <w:sz w:val="24"/>
          <w:szCs w:val="24"/>
          <w:lang w:val="en-GB"/>
        </w:rPr>
        <w:t>.</w:t>
      </w:r>
      <w:r>
        <w:rPr>
          <w:lang w:val="en-GB"/>
        </w:rPr>
        <w:t>)</w:t>
      </w:r>
    </w:p>
    <w:p w14:paraId="1E4E6D98" w14:textId="3E456F1F" w:rsidR="00915099" w:rsidRPr="00C349DC" w:rsidRDefault="00915099" w:rsidP="00A9694F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  <w:lang w:val="en-GB"/>
        </w:rPr>
      </w:pPr>
    </w:p>
    <w:sectPr w:rsidR="00915099" w:rsidRPr="00C349DC" w:rsidSect="00A9694F">
      <w:pgSz w:w="16838" w:h="11906" w:orient="landscape"/>
      <w:pgMar w:top="426" w:right="28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IRO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4E4D"/>
    <w:multiLevelType w:val="hybridMultilevel"/>
    <w:tmpl w:val="6DA4C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768FD"/>
    <w:multiLevelType w:val="hybridMultilevel"/>
    <w:tmpl w:val="1966C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E7625"/>
    <w:multiLevelType w:val="hybridMultilevel"/>
    <w:tmpl w:val="67C8D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F0C30"/>
    <w:multiLevelType w:val="hybridMultilevel"/>
    <w:tmpl w:val="67C8D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16668"/>
    <w:multiLevelType w:val="hybridMultilevel"/>
    <w:tmpl w:val="EF28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52089"/>
    <w:multiLevelType w:val="hybridMultilevel"/>
    <w:tmpl w:val="CC208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D52D9C"/>
    <w:multiLevelType w:val="hybridMultilevel"/>
    <w:tmpl w:val="081C8B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F0255C"/>
    <w:multiLevelType w:val="hybridMultilevel"/>
    <w:tmpl w:val="D3D2A9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C1129E"/>
    <w:multiLevelType w:val="hybridMultilevel"/>
    <w:tmpl w:val="E25CA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94F"/>
    <w:rsid w:val="003274DD"/>
    <w:rsid w:val="005D1BD5"/>
    <w:rsid w:val="007F521B"/>
    <w:rsid w:val="00832787"/>
    <w:rsid w:val="008B6E29"/>
    <w:rsid w:val="00915099"/>
    <w:rsid w:val="00A9694F"/>
    <w:rsid w:val="00B50053"/>
    <w:rsid w:val="00C349DC"/>
    <w:rsid w:val="00F3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1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94F"/>
    <w:pPr>
      <w:ind w:left="720"/>
      <w:contextualSpacing/>
    </w:pPr>
  </w:style>
  <w:style w:type="paragraph" w:styleId="2">
    <w:name w:val="Body Text Indent 2"/>
    <w:basedOn w:val="a"/>
    <w:link w:val="20"/>
    <w:rsid w:val="00A9694F"/>
    <w:pPr>
      <w:spacing w:after="0" w:line="240" w:lineRule="auto"/>
      <w:ind w:right="43" w:firstLine="540"/>
      <w:jc w:val="both"/>
    </w:pPr>
    <w:rPr>
      <w:rFonts w:ascii="Times New Roman IRO" w:eastAsia="Times New Roman" w:hAnsi="Times New Roman IRO"/>
      <w:sz w:val="24"/>
      <w:szCs w:val="20"/>
      <w:lang w:val="en-GB" w:eastAsia="ru-RU"/>
    </w:rPr>
  </w:style>
  <w:style w:type="character" w:customStyle="1" w:styleId="20">
    <w:name w:val="Основной текст с отступом 2 Знак"/>
    <w:basedOn w:val="a0"/>
    <w:link w:val="2"/>
    <w:rsid w:val="00A9694F"/>
    <w:rPr>
      <w:rFonts w:ascii="Times New Roman IRO" w:eastAsia="Times New Roman" w:hAnsi="Times New Roman IRO" w:cs="Times New Roman"/>
      <w:kern w:val="0"/>
      <w:sz w:val="24"/>
      <w:szCs w:val="20"/>
      <w:lang w:val="en-GB" w:eastAsia="ru-RU"/>
      <w14:ligatures w14:val="none"/>
    </w:rPr>
  </w:style>
  <w:style w:type="paragraph" w:styleId="a4">
    <w:name w:val="Body Text Indent"/>
    <w:basedOn w:val="a"/>
    <w:link w:val="a5"/>
    <w:uiPriority w:val="99"/>
    <w:unhideWhenUsed/>
    <w:rsid w:val="00A9694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A9694F"/>
    <w:rPr>
      <w:rFonts w:ascii="Calibri" w:eastAsia="Calibri" w:hAnsi="Calibri" w:cs="Times New Roman"/>
      <w:kern w:val="0"/>
      <w14:ligatures w14:val="none"/>
    </w:rPr>
  </w:style>
  <w:style w:type="paragraph" w:styleId="a6">
    <w:name w:val="header"/>
    <w:basedOn w:val="a"/>
    <w:link w:val="a7"/>
    <w:unhideWhenUsed/>
    <w:rsid w:val="00A9694F"/>
    <w:pPr>
      <w:tabs>
        <w:tab w:val="center" w:pos="4153"/>
        <w:tab w:val="right" w:pos="8306"/>
      </w:tabs>
      <w:spacing w:after="0" w:line="240" w:lineRule="auto"/>
    </w:pPr>
    <w:rPr>
      <w:rFonts w:ascii="Times New Roman IRO" w:eastAsia="Times New Roman" w:hAnsi="Times New Roman IRO"/>
      <w:sz w:val="26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A9694F"/>
    <w:rPr>
      <w:rFonts w:ascii="Times New Roman IRO" w:eastAsia="Times New Roman" w:hAnsi="Times New Roman IRO" w:cs="Times New Roman"/>
      <w:kern w:val="0"/>
      <w:sz w:val="26"/>
      <w:szCs w:val="20"/>
      <w:lang w:eastAsia="ru-RU"/>
      <w14:ligatures w14:val="none"/>
    </w:rPr>
  </w:style>
  <w:style w:type="paragraph" w:styleId="a8">
    <w:name w:val="Body Text"/>
    <w:basedOn w:val="a"/>
    <w:link w:val="a9"/>
    <w:uiPriority w:val="99"/>
    <w:semiHidden/>
    <w:unhideWhenUsed/>
    <w:rsid w:val="00A9694F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A9694F"/>
    <w:rPr>
      <w:rFonts w:ascii="Times New Roman" w:eastAsia="Times New Roman" w:hAnsi="Times New Roman" w:cs="Times New Roman"/>
      <w:kern w:val="0"/>
      <w:sz w:val="20"/>
      <w:szCs w:val="20"/>
      <w:lang w:val="en-GB" w:eastAsia="ru-RU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A96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9694F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21">
    <w:name w:val="Body Text 2"/>
    <w:basedOn w:val="a"/>
    <w:link w:val="22"/>
    <w:unhideWhenUsed/>
    <w:rsid w:val="00C349D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349DC"/>
    <w:rPr>
      <w:rFonts w:ascii="Calibri" w:eastAsia="Calibri" w:hAnsi="Calibri" w:cs="Times New Roman"/>
      <w:kern w:val="0"/>
      <w14:ligatures w14:val="none"/>
    </w:rPr>
  </w:style>
  <w:style w:type="paragraph" w:customStyle="1" w:styleId="ac">
    <w:name w:val=" Знак Знак Знак Знак"/>
    <w:basedOn w:val="a"/>
    <w:autoRedefine/>
    <w:rsid w:val="00C349DC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94F"/>
    <w:pPr>
      <w:ind w:left="720"/>
      <w:contextualSpacing/>
    </w:pPr>
  </w:style>
  <w:style w:type="paragraph" w:styleId="2">
    <w:name w:val="Body Text Indent 2"/>
    <w:basedOn w:val="a"/>
    <w:link w:val="20"/>
    <w:rsid w:val="00A9694F"/>
    <w:pPr>
      <w:spacing w:after="0" w:line="240" w:lineRule="auto"/>
      <w:ind w:right="43" w:firstLine="540"/>
      <w:jc w:val="both"/>
    </w:pPr>
    <w:rPr>
      <w:rFonts w:ascii="Times New Roman IRO" w:eastAsia="Times New Roman" w:hAnsi="Times New Roman IRO"/>
      <w:sz w:val="24"/>
      <w:szCs w:val="20"/>
      <w:lang w:val="en-GB" w:eastAsia="ru-RU"/>
    </w:rPr>
  </w:style>
  <w:style w:type="character" w:customStyle="1" w:styleId="20">
    <w:name w:val="Основной текст с отступом 2 Знак"/>
    <w:basedOn w:val="a0"/>
    <w:link w:val="2"/>
    <w:rsid w:val="00A9694F"/>
    <w:rPr>
      <w:rFonts w:ascii="Times New Roman IRO" w:eastAsia="Times New Roman" w:hAnsi="Times New Roman IRO" w:cs="Times New Roman"/>
      <w:kern w:val="0"/>
      <w:sz w:val="24"/>
      <w:szCs w:val="20"/>
      <w:lang w:val="en-GB" w:eastAsia="ru-RU"/>
      <w14:ligatures w14:val="none"/>
    </w:rPr>
  </w:style>
  <w:style w:type="paragraph" w:styleId="a4">
    <w:name w:val="Body Text Indent"/>
    <w:basedOn w:val="a"/>
    <w:link w:val="a5"/>
    <w:uiPriority w:val="99"/>
    <w:unhideWhenUsed/>
    <w:rsid w:val="00A9694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A9694F"/>
    <w:rPr>
      <w:rFonts w:ascii="Calibri" w:eastAsia="Calibri" w:hAnsi="Calibri" w:cs="Times New Roman"/>
      <w:kern w:val="0"/>
      <w14:ligatures w14:val="none"/>
    </w:rPr>
  </w:style>
  <w:style w:type="paragraph" w:styleId="a6">
    <w:name w:val="header"/>
    <w:basedOn w:val="a"/>
    <w:link w:val="a7"/>
    <w:unhideWhenUsed/>
    <w:rsid w:val="00A9694F"/>
    <w:pPr>
      <w:tabs>
        <w:tab w:val="center" w:pos="4153"/>
        <w:tab w:val="right" w:pos="8306"/>
      </w:tabs>
      <w:spacing w:after="0" w:line="240" w:lineRule="auto"/>
    </w:pPr>
    <w:rPr>
      <w:rFonts w:ascii="Times New Roman IRO" w:eastAsia="Times New Roman" w:hAnsi="Times New Roman IRO"/>
      <w:sz w:val="26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A9694F"/>
    <w:rPr>
      <w:rFonts w:ascii="Times New Roman IRO" w:eastAsia="Times New Roman" w:hAnsi="Times New Roman IRO" w:cs="Times New Roman"/>
      <w:kern w:val="0"/>
      <w:sz w:val="26"/>
      <w:szCs w:val="20"/>
      <w:lang w:eastAsia="ru-RU"/>
      <w14:ligatures w14:val="none"/>
    </w:rPr>
  </w:style>
  <w:style w:type="paragraph" w:styleId="a8">
    <w:name w:val="Body Text"/>
    <w:basedOn w:val="a"/>
    <w:link w:val="a9"/>
    <w:uiPriority w:val="99"/>
    <w:semiHidden/>
    <w:unhideWhenUsed/>
    <w:rsid w:val="00A9694F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A9694F"/>
    <w:rPr>
      <w:rFonts w:ascii="Times New Roman" w:eastAsia="Times New Roman" w:hAnsi="Times New Roman" w:cs="Times New Roman"/>
      <w:kern w:val="0"/>
      <w:sz w:val="20"/>
      <w:szCs w:val="20"/>
      <w:lang w:val="en-GB" w:eastAsia="ru-RU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A96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9694F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21">
    <w:name w:val="Body Text 2"/>
    <w:basedOn w:val="a"/>
    <w:link w:val="22"/>
    <w:unhideWhenUsed/>
    <w:rsid w:val="00C349D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349DC"/>
    <w:rPr>
      <w:rFonts w:ascii="Calibri" w:eastAsia="Calibri" w:hAnsi="Calibri" w:cs="Times New Roman"/>
      <w:kern w:val="0"/>
      <w14:ligatures w14:val="none"/>
    </w:rPr>
  </w:style>
  <w:style w:type="paragraph" w:customStyle="1" w:styleId="ac">
    <w:name w:val=" Знак Знак Знак Знак"/>
    <w:basedOn w:val="a"/>
    <w:autoRedefine/>
    <w:rsid w:val="00C349DC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2070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E-MAX PC Shop</dc:creator>
  <cp:lastModifiedBy>E-MaxPCShop</cp:lastModifiedBy>
  <cp:revision>2</cp:revision>
  <dcterms:created xsi:type="dcterms:W3CDTF">2025-12-26T04:45:00Z</dcterms:created>
  <dcterms:modified xsi:type="dcterms:W3CDTF">2025-12-26T04:45:00Z</dcterms:modified>
</cp:coreProperties>
</file>