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512A3" w14:textId="27B96E59" w:rsidR="00A72CCA" w:rsidRDefault="00A72CCA" w:rsidP="00A72CCA">
      <w:pPr>
        <w:autoSpaceDE w:val="0"/>
        <w:autoSpaceDN w:val="0"/>
        <w:adjustRightInd w:val="0"/>
        <w:spacing w:after="200" w:line="240" w:lineRule="auto"/>
        <w:ind w:left="720" w:right="312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Hayot</w:t>
      </w:r>
      <w:r w:rsidRPr="00A72CC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faoliyati</w:t>
      </w:r>
      <w:r w:rsidRPr="00A72CC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xavfsizligi</w:t>
      </w:r>
      <w:r w:rsidRPr="00A72CC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fanidan</w:t>
      </w:r>
      <w:r w:rsidRPr="00A72CC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yakuniy</w:t>
      </w:r>
      <w:r w:rsidRPr="00A72CC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nazorat</w:t>
      </w:r>
      <w:r w:rsidRPr="00A72CC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savollari</w:t>
      </w:r>
    </w:p>
    <w:p w14:paraId="3163FED6" w14:textId="77777777" w:rsidR="00B7117E" w:rsidRPr="003D4BCD" w:rsidRDefault="00B7117E" w:rsidP="00B7117E">
      <w:pPr>
        <w:pStyle w:val="a3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E00D7CE" w14:textId="77777777" w:rsidR="00B7117E" w:rsidRPr="00B7117E" w:rsidRDefault="00B7117E" w:rsidP="00A72CCA">
      <w:pPr>
        <w:autoSpaceDE w:val="0"/>
        <w:autoSpaceDN w:val="0"/>
        <w:adjustRightInd w:val="0"/>
        <w:spacing w:after="200" w:line="240" w:lineRule="auto"/>
        <w:ind w:left="720" w:right="312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53BDA65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bCs/>
          <w:sz w:val="28"/>
          <w:szCs w:val="28"/>
          <w:lang w:val="uz-Cyrl-UZ"/>
        </w:rPr>
        <w:t>Hayot faoliyati xavfsizligi</w:t>
      </w:r>
      <w:r w:rsidRPr="000026BD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fanining maqsad va vazifalari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(O‘zbekiston Respublikasining favqulodda vaziyatlarga oid qonunlari va me'yoriy-huquqiy hujjatlarining mohiyati).</w:t>
      </w:r>
    </w:p>
    <w:p w14:paraId="54363160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Yong‘in va uning zararlovchi omillari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Yong‘in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qoidalarini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3E11242A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Kundalik hayotda maishiy uy jihozlaridan to‘g‘ri foydalanish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Bino va inshootlarni isitishda ko‘mir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, gaz, elektr energiyasidan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 to‘g‘ri foydalanish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32A53580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Terrorchilik harakatlari sodir bo‘lganda xarakatlanish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Terrorchilik harakatlar va ularning insoniyatga qarshi ekanligi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07024BF7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Majburiy yolg‘izlik holatida o‘zini tutish qoidalari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Tabiiy muhitda (tog‘da, cho‘lda, suvda, o‘rmonda) majburiy yolg‘izlik holatida o‘zini tutish qoidalari va harakatlanish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55256801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Texnogen vaziyatlarda (liftda, transportda, inshoot va binolarda) majburiy yolg‘izlik holatida o‘zini tutish qoidalari.</w:t>
      </w:r>
    </w:p>
    <w:p w14:paraId="1713E32E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Favqulodda vaziyatlarga ma'naviy - ruhiy tayyorgarlik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Ijtimoiy ko‘rinishdagi favqulodda vaziyatlar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70FF1601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Zilzila va ularda xarakatlanish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O‘zbekistonda seysmik jarayonlar. Seysmik xaritalash. Zilzilalar natijasida kelib chiqishi mumkin bo‘lgan turli tusdagi favqulodda vaziyatlar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04FC0A58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Gidrometeorologik xavfli hodisalar bilan bog‘liq favqulodda vaziyatlar hamda ularda xavfsizlik qoidalariga rioya etish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Sel, suv toshqini haqida tushuncha. Ularning birlamchi va ikkilamchi oqibatlari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54258DB0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Transport vositalari bilan bog‘liq favqulodda vaziyatlar va ularda harakatlanish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Temir yo‘l, havo, suv, yo‘l usti transporti va metrodan foydalanish qoidalari. Temir yo‘l, havo, suv, yo‘l usti transporti va metroda avariya yuz berganda harakatlanish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63923529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Radiatsiya manbalari va kuchli ta'sir etuvchi zaharli moddalar (KTEZM)ning zararli ta'siri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Radiatsiyaviy xavfsizlik tushunchasi. O‘zbekiston Respublikasining radiatsiyaviy xavfsizlikni ta'minlash borasidagi huquqiy-me'yoriy hujjatlari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7B0E5A8E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Aholiga radiatsiyaning zararli ta'siri va undan himoyalanish yo‘llari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Radiatsiyaning sun'iy manbaalari bo‘lgan kompyuter va uyali aloqa vositalaridan foydalanish tartibini o‘rganish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70B4F2AB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Favqulodda vaziyatlarda aholining muhandislik muhofazasini tashkil etish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Ta'lim muassasasi, yashash joylarining geografik o‘rni, relefi, bino va inshootlar joylashuvining o‘ziga xos xususiyatlari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68CE7857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Ekologik muhit buzilishining inson hayotiy faoliyatiga zararli ta'siri va uning natijasida yuzaga kelayotgan muammoli vaziyatlar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Tabiiy va texnogen ta'sirlar natijasida yuzaga kelayotgan ekologik favkulodda vaziyatlar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53EB82F0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O‘zbekiston, Markaziy Osiyo mintakasi va xalqaro miqyosda yuzaga kelayotgan  ekologik tahdidlar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Yoshlarda ekologik tarbiya va ekologik madaniyatni shakllantirish muhim vazifa ekanligi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05400CD8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KTEZMdan muhofazalanish va undan zaharlanganda birinchi tibbiy yordam ko‘rsatish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KTEZMdan muhofazalanish usullari va vositalaridan foydalanish. Muhofaza vositalarini tayyorlash va ulardan foydalanishni mashq qilish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05397810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Ekologik tahdidlar xususida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O‘zbekiston, Markaziy Osiyo mintaqasi va xalqaro miqyosida ekologik tahdidlarning oldini olish borasida olib borilayotgan ishlar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08BFBD21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Epidemiologik favqulodda vaziyatlar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Epidemiologik favqulodda vaziyatlarga olib keluvchi kasalliklar. Ularning yuqish yo‘llarini o‘rganish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</w:rPr>
        <w:t>.</w:t>
      </w:r>
    </w:p>
    <w:p w14:paraId="3EC7611F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Favqulodda vaziyatlar yuzaga kelganda birinchi tibbiy yordam va o‘z-o‘ziga yordam ko‘rsatish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Sun'iy nafas berish, yurakni uqalashni mashq qilish. Hayvon tishlaganda, ilon yoki zaharli hashoratlar chaqqanida birinchi tibbiy yordam berishni mashq qilish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E5BCB4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>Issiq va sovuqdan ta'sirlanganda birinchi tibbiy yordam berishni amalga oshirish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Surunkali charchash va stress holatida  yordam berish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0325E0BE" w14:textId="77777777" w:rsidR="00A72CCA" w:rsidRPr="000026BD" w:rsidRDefault="00A72CCA" w:rsidP="00A72CCA">
      <w:pPr>
        <w:pStyle w:val="a3"/>
        <w:numPr>
          <w:ilvl w:val="0"/>
          <w:numId w:val="1"/>
        </w:numPr>
        <w:tabs>
          <w:tab w:val="left" w:pos="4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Favqulodda vaziyatlarning oldini olish va oqibatlarini bartaraf etish borasidagi huquqiy-me'yoriy hujjatlar mohiyati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turli tusdagi xavf-xatarlarni keltirib chiqaruvchi manbaalar turlari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5F2B8AD9" w14:textId="77777777" w:rsidR="00A72CCA" w:rsidRPr="000026BD" w:rsidRDefault="00A72CCA" w:rsidP="00A72CCA">
      <w:pPr>
        <w:pStyle w:val="a3"/>
        <w:numPr>
          <w:ilvl w:val="0"/>
          <w:numId w:val="1"/>
        </w:numPr>
        <w:tabs>
          <w:tab w:val="left" w:pos="4382"/>
        </w:tabs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Gidrometerologik xavfli hodisalar sodir bo‘lganda harakat qilish (radiatsiya, gaz va elektr tokidan zararlanganda harakat qilish, yong‘inda harakat qilish).</w:t>
      </w:r>
    </w:p>
    <w:p w14:paraId="247A9F05" w14:textId="77777777" w:rsidR="00A72CCA" w:rsidRPr="000026BD" w:rsidRDefault="00A72CCA" w:rsidP="00A72CCA">
      <w:pPr>
        <w:pStyle w:val="a3"/>
        <w:numPr>
          <w:ilvl w:val="0"/>
          <w:numId w:val="1"/>
        </w:numPr>
        <w:tabs>
          <w:tab w:val="left" w:pos="4382"/>
        </w:tabs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Yuqumli kasalliklarning zararli ta'siridan himoyalanish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favqulodda vaziyatlarda o‘zini tutish;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inson hayoti, sog‘ligi va mol-mulkini sug‘urtalash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).  </w:t>
      </w:r>
    </w:p>
    <w:p w14:paraId="0F335AC9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vaziyat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vaziyatlarda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berishning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tamoyil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qoidalari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2E8DF0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Yong‘inda harakatlanish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Yong‘indan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moddiy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ma'naviy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boyliklarni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asrash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Yong‘in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kelganda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harakatlanish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0CD94251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Hayot faoliyati xavfsizligi borasidagi o‘zlarining vazifalari, huquq va majburiyatlari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Favqulodda vaziyatlarning turlari, sabablari, belgilari va zararli oqibatlari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05D1C7FD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Elektr energiyasidan foydalanish qoidalari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Elektr energiyasi tizimida yuzaga keladigan nosozliklar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jarohatlanganda birinchi yordam berish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14:paraId="5BF1EEFA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Xalqaro terrorizm.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O‘zbekistonda yuz bergan terrorchilik harakatlari va ularning keng jamoatchilik tomonidan qoralanishi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6B69E441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Texnogen vaziyatlarda (liftda, transportda, inshoot va binolarda) majburiy yolg‘izlik holatida o‘zini tutish qoidalari. </w:t>
      </w:r>
    </w:p>
    <w:p w14:paraId="58667FFB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Zilzila oqibatlaridan muhofazalanish usullari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Zilzila yuz berganda himoyalanish vositasi sifatida uy va xona jihozlaridan foydalanish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0696A91F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lastRenderedPageBreak/>
        <w:t>Favqulodda vaziyatlarda tezkor yordam beruvchi xizmatlar vazifasi va majburiyatlari hamda ularni chaqirish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(himoya inshootlari va vositalaridan foydalanish).</w:t>
      </w:r>
    </w:p>
    <w:p w14:paraId="5CE2B292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Majburiy yolg‘izlik holatida o‘zini tutish qoidalari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Favqulodda vaziyatlarga ma'naviy - ruhiy tayyorgarlik. Ijtimoiy ko‘rinishdagi favqulodda vaziyatlar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E98099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right="31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Hlk180746873"/>
      <w:r w:rsidRPr="000026BD">
        <w:rPr>
          <w:rFonts w:ascii="Times New Roman" w:hAnsi="Times New Roman" w:cs="Times New Roman"/>
          <w:sz w:val="28"/>
          <w:szCs w:val="28"/>
          <w:lang w:val="uz-Cyrl-UZ"/>
        </w:rPr>
        <w:t>Gidrometeorologik xavfli hodisalar bilan bog‘liq favqulodda vaziyatlar hamda ularda xavfsizlik qoidalariga rioya etish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Qor ko‘chishi haqida tushuncha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kuchli shamol (to‘fon) va to‘xtovsiz yog‘ingarchilikning zararli ta'siri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  <w:bookmarkEnd w:id="0"/>
    </w:p>
    <w:p w14:paraId="3BF76D8F" w14:textId="77777777" w:rsidR="00A72CCA" w:rsidRPr="000026BD" w:rsidRDefault="00A72CCA" w:rsidP="00A72CCA">
      <w:pPr>
        <w:pStyle w:val="a3"/>
        <w:numPr>
          <w:ilvl w:val="0"/>
          <w:numId w:val="1"/>
        </w:numPr>
        <w:tabs>
          <w:tab w:val="left" w:pos="4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Terrorchilik harakati sodir etilganda o‘zini tutish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Terrorchilik harakatlar va ularning insoniyatga qarshi ekanligi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1E32EA15" w14:textId="77777777" w:rsidR="00A72CCA" w:rsidRPr="000026BD" w:rsidRDefault="00A72CCA" w:rsidP="00A72CCA">
      <w:pPr>
        <w:pStyle w:val="a3"/>
        <w:numPr>
          <w:ilvl w:val="0"/>
          <w:numId w:val="1"/>
        </w:numPr>
        <w:tabs>
          <w:tab w:val="left" w:pos="4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Zilzila va ularda xarakatlanish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Zilziladan oldin, zilzila vaqtida va zilziladan keyin harakatlanish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72ECF1EB" w14:textId="77777777" w:rsidR="00A72CCA" w:rsidRPr="000026BD" w:rsidRDefault="00A72CCA" w:rsidP="00A72CCA">
      <w:pPr>
        <w:pStyle w:val="a3"/>
        <w:numPr>
          <w:ilvl w:val="0"/>
          <w:numId w:val="1"/>
        </w:numPr>
        <w:tabs>
          <w:tab w:val="left" w:pos="4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Favqulodda vaziyatlarda tezkor harakat qilish (o‘z-o‘ziga va o‘zaro birinchi tibbiy, ruhiy hamda boshqa yordamni berish; kriminogen vaziyatlarda shaxsiy xavfsizlikni ta'minlash).</w:t>
      </w:r>
    </w:p>
    <w:p w14:paraId="0709C1A8" w14:textId="77777777" w:rsidR="00A72CCA" w:rsidRPr="000026BD" w:rsidRDefault="00A72CCA" w:rsidP="00A72CCA">
      <w:pPr>
        <w:pStyle w:val="a3"/>
        <w:numPr>
          <w:ilvl w:val="0"/>
          <w:numId w:val="1"/>
        </w:numPr>
        <w:tabs>
          <w:tab w:val="left" w:pos="4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Suvga cho‘kkanda birinchi yordam ko‘rsatish.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Cho‘kayotgan kishini suv havzasidan olib chiqish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1C56F21F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1" w:name="_Hlk180746918"/>
      <w:r w:rsidRPr="000026BD">
        <w:rPr>
          <w:rFonts w:ascii="Times New Roman" w:hAnsi="Times New Roman" w:cs="Times New Roman"/>
          <w:sz w:val="28"/>
          <w:szCs w:val="28"/>
          <w:lang w:val="es-ES"/>
        </w:rPr>
        <w:t>Temir yo‘l, havo, suv, yo‘l usti transporti va metrodan foydalanish qoidalari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Temir yo‘l, havo, suv, yo‘l usti transporti va metroda avariya yuz berganda harakatlanish tartibi</w:t>
      </w:r>
      <w:bookmarkEnd w:id="1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14:paraId="4E93498E" w14:textId="77777777" w:rsidR="00A72CCA" w:rsidRPr="000026BD" w:rsidRDefault="00A72CCA" w:rsidP="00A72CCA">
      <w:pPr>
        <w:pStyle w:val="a3"/>
        <w:numPr>
          <w:ilvl w:val="0"/>
          <w:numId w:val="1"/>
        </w:numPr>
        <w:tabs>
          <w:tab w:val="left" w:pos="4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Quyosh radiatsiyasi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Radiatsiya ta'siridan himoyalanish. O‘tkir va surunkali nur kasalligi haqida tushuncha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0379B291" w14:textId="77777777" w:rsidR="00A72CCA" w:rsidRPr="000026BD" w:rsidRDefault="00A72CCA" w:rsidP="00A72CCA">
      <w:pPr>
        <w:pStyle w:val="a3"/>
        <w:numPr>
          <w:ilvl w:val="0"/>
          <w:numId w:val="1"/>
        </w:numPr>
        <w:tabs>
          <w:tab w:val="left" w:pos="4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Binolar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qurilish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ashyolarining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Bino va inshootlarning seysmik bardoshliligi. 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Binolarning tasnifi, tiplari va turlari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CB9094" w14:textId="77777777" w:rsidR="00A72CCA" w:rsidRPr="000026BD" w:rsidRDefault="00A72CCA" w:rsidP="00A72CCA">
      <w:pPr>
        <w:pStyle w:val="a3"/>
        <w:numPr>
          <w:ilvl w:val="0"/>
          <w:numId w:val="1"/>
        </w:numPr>
        <w:tabs>
          <w:tab w:val="left" w:pos="4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Ichimlik suvining antropogen ifloslanishi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Toza ichimlik suvining еtishmasligi muammosi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3A764686" w14:textId="77777777" w:rsidR="00A72CCA" w:rsidRPr="000026BD" w:rsidRDefault="00A72CCA" w:rsidP="00A72CCA">
      <w:pPr>
        <w:pStyle w:val="a3"/>
        <w:numPr>
          <w:ilvl w:val="0"/>
          <w:numId w:val="1"/>
        </w:numPr>
        <w:tabs>
          <w:tab w:val="left" w:pos="4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2" w:name="_Hlk180747194"/>
      <w:r w:rsidRPr="000026BD">
        <w:rPr>
          <w:rFonts w:ascii="Times New Roman" w:hAnsi="Times New Roman" w:cs="Times New Roman"/>
          <w:sz w:val="28"/>
          <w:szCs w:val="28"/>
          <w:lang w:val="sv-SE"/>
        </w:rPr>
        <w:t>O‘zbekiston, Markaziy Osiyo mintaqasi va xalqaro miqyosida ekologik tahdidlarning oldini olish borasida olib borilayotgan ishlar</w:t>
      </w:r>
      <w:bookmarkEnd w:id="2"/>
      <w:r w:rsidRPr="000026B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67C4477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Epidemiologik kasalliklarning oldini olish chora-tadbirlarini (infeksiya tarqalishi oldini olish, sanitar ishlov berish, zararlanish o‘chog‘ini bartaraf etish) amalga oshirish. </w:t>
      </w:r>
    </w:p>
    <w:p w14:paraId="485B7580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3" w:name="_Hlk180747244"/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Sun'iy nafas berish, yurakni uqalashni mashq qilish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Hayvon tishlaganda, ilon yoki zaharli hashoratlar chaqqanida birinchi tibbiy yordam berish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bookmarkEnd w:id="3"/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14:paraId="77B79B65" w14:textId="77777777" w:rsidR="00A72CCA" w:rsidRPr="000026BD" w:rsidRDefault="00A72CCA" w:rsidP="00A72CCA">
      <w:pPr>
        <w:pStyle w:val="a3"/>
        <w:numPr>
          <w:ilvl w:val="0"/>
          <w:numId w:val="1"/>
        </w:numPr>
        <w:tabs>
          <w:tab w:val="left" w:pos="4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Maishiy va sanoat chiqindilari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Ishlab chiqarishda zaharli kimyoviy vositalardan foydalanishning atrof muhitga zararli ta'siri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6FB3AC4A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Xalqaro nufuzli tashkilotlar va mamlakatlar faoliyatida turli tusdagi favqulodda vaziyatlarning oldini olish.</w:t>
      </w:r>
    </w:p>
    <w:p w14:paraId="5AE591B3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4" w:name="_Hlk180747463"/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Yong‘indan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moddiy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ma'naviy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boyliklarni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asrash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Yong‘in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kelganda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harakatlanish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tartibi</w:t>
      </w:r>
      <w:bookmarkEnd w:id="4"/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413572C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Elektr energiyasidan foydalanish qoidalari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Elektr energiyasi tizimida yuzaga keladigan nosozliklar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6503EFF9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5" w:name="_Hlk180747901"/>
      <w:r w:rsidRPr="000026BD">
        <w:rPr>
          <w:rFonts w:ascii="Times New Roman" w:hAnsi="Times New Roman" w:cs="Times New Roman"/>
          <w:sz w:val="28"/>
          <w:szCs w:val="28"/>
          <w:lang w:val="sv-SE"/>
        </w:rPr>
        <w:t>Terrorchilik harakatlar va ularning insoniyatga qarshi ekanligi</w:t>
      </w:r>
      <w:bookmarkEnd w:id="5"/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Ta'lim muassasasining bunday harakatlar ob'ekti bo‘lishdan saqlanish choralari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631A1E1D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6" w:name="_Hlk180747773"/>
      <w:r w:rsidRPr="000026BD">
        <w:rPr>
          <w:rFonts w:ascii="Times New Roman" w:hAnsi="Times New Roman" w:cs="Times New Roman"/>
          <w:sz w:val="28"/>
          <w:szCs w:val="28"/>
          <w:lang w:val="sv-SE"/>
        </w:rPr>
        <w:lastRenderedPageBreak/>
        <w:t xml:space="preserve">Favqulodda vaziyatlarga ma'naviy - ruhiy tayyorgarlik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Ijtimoiy ko‘rinishdagi favqulodda vaziyatlar</w:t>
      </w:r>
      <w:bookmarkEnd w:id="6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3DF58917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7" w:name="_Hlk180747673"/>
      <w:r w:rsidRPr="000026BD">
        <w:rPr>
          <w:rFonts w:ascii="Times New Roman" w:hAnsi="Times New Roman" w:cs="Times New Roman"/>
          <w:sz w:val="28"/>
          <w:szCs w:val="28"/>
          <w:lang w:val="sv-SE"/>
        </w:rPr>
        <w:t>Zilzila yuz berganda himoyalanish vositasi sifatida uy va xona jihozlaridan foydalanish</w:t>
      </w:r>
      <w:bookmarkEnd w:id="7"/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Uydagi jihozlari tomonidan yuzaga kelishi mumkin bo‘lgan xavf-xatarlar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0F99012A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Suv havzalarining yil fasllariga ko‘ra xususiyatlari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Suv havzalarida xavfsizlik qoidalariga rioya etish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7BCE5882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>Turli ko‘rinishdagi transport avariya va halokatlaridan fuqarolar hayoti, sog‘ligi va mol-mulkini sug‘urtalashning ahamiyati.</w:t>
      </w:r>
    </w:p>
    <w:p w14:paraId="36267288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Kompyuter va uyali aloqa vositalaridan foydalanish madaniyati </w:t>
      </w:r>
      <w:bookmarkStart w:id="8" w:name="_Hlk180748248"/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Quyosh radiatsiyasi. Radiatsiya ta'siridan himoyalanish. O‘tkir va surunkali nur kasalligi haqida tushuncha</w:t>
      </w:r>
      <w:bookmarkEnd w:id="8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14:paraId="7C049642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Radiatsiyadan himoyalanishning tibbiy va tabiiy vositalaridan foydalanish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Dezaktivizatsiyani amalga oshirish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23E184CD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KTEZMdan muhofazalanish usullari va vositalaridan foydalanish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Muhofaza vositalarini tayyorlash va ulardan foydalanishni mashq qilish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1DB06F29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>Zilzila, vulqonlar, еr ko‘chishlari, еr cho‘kishlari, yong‘in, portlash hamda suv toshqinlarining bino va inshootlarga vayron qiluvchi ta'siri.</w:t>
      </w:r>
    </w:p>
    <w:p w14:paraId="14A544B3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bookmarkStart w:id="9" w:name="_Hlk180748457"/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Maishiy va sanoat chiqindilari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Ishlab chiqarishda zaharli kimyoviy vositalardan foydalanishning atrof muhitga zararli ta'siri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  <w:bookmarkEnd w:id="9"/>
    </w:p>
    <w:p w14:paraId="23494179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Yoshlarda ekologik tarbiya va ekologik madaniyatni shakllantirish muhim vazifa ekanligi.</w:t>
      </w:r>
    </w:p>
    <w:p w14:paraId="4C618C82" w14:textId="77777777" w:rsidR="00A72CCA" w:rsidRPr="00B7117E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10" w:name="_Hlk180747204"/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Epidemiologik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vaziyatlar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Epidemiya o‘choqlarida harakatlanish tartibini o‘rganish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10"/>
    </w:p>
    <w:p w14:paraId="2B70A293" w14:textId="0E17F7CA" w:rsidR="00B7117E" w:rsidRPr="00B7117E" w:rsidRDefault="00B7117E" w:rsidP="00B7117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7117E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B711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7117E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B711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7117E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B711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7117E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B711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7117E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B7117E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12694C6" w14:textId="77777777" w:rsidR="00B7117E" w:rsidRPr="00B7117E" w:rsidRDefault="00B7117E" w:rsidP="00B7117E">
      <w:p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</w:pPr>
    </w:p>
    <w:p w14:paraId="5DF7DD55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11" w:name="_Hlk180747232"/>
      <w:r w:rsidRPr="000026BD">
        <w:rPr>
          <w:rFonts w:ascii="Times New Roman" w:hAnsi="Times New Roman" w:cs="Times New Roman"/>
          <w:sz w:val="28"/>
          <w:szCs w:val="28"/>
          <w:lang w:val="uz-Cyrl-UZ"/>
        </w:rPr>
        <w:t>Favqulodda vaziyatlar yuzaga kelganda birinchi tibbiy yordam va o‘z-o‘ziga yordam ko‘rsatish (</w:t>
      </w:r>
      <w:bookmarkStart w:id="12" w:name="_Hlk180747265"/>
      <w:r w:rsidRPr="000026BD">
        <w:rPr>
          <w:rFonts w:ascii="Times New Roman" w:hAnsi="Times New Roman" w:cs="Times New Roman"/>
          <w:sz w:val="28"/>
          <w:szCs w:val="28"/>
          <w:lang w:val="es-ES"/>
        </w:rPr>
        <w:t>Issiq va sovuqdan ta'sirlanganda birinchi tibbiy yordam berishni amalga oshirish</w:t>
      </w:r>
      <w:bookmarkEnd w:id="12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  <w:bookmarkEnd w:id="11"/>
    </w:p>
    <w:p w14:paraId="08F2F4C7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13" w:name="_Hlk180748515"/>
      <w:r w:rsidRPr="000026BD">
        <w:rPr>
          <w:rFonts w:ascii="Times New Roman" w:hAnsi="Times New Roman" w:cs="Times New Roman"/>
          <w:sz w:val="28"/>
          <w:szCs w:val="28"/>
          <w:lang w:val="uz-Cyrl-UZ"/>
        </w:rPr>
        <w:t>Xalqaro nufuzli tashkilotlar va mamlakatlar faoliyatida turli tusdagi favqulodda vaziyatlarning oldini olish.</w:t>
      </w:r>
      <w:bookmarkEnd w:id="13"/>
    </w:p>
    <w:p w14:paraId="6BA5232C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Yong‘in va uning zararlovchi omillari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Yongin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Yong‘inning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zararlovchi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omillari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3943479F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hayotda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maishiy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jihozlaridan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Gaz va elektr tokidan jarohatlanganda birinchi yordam berish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1F6352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Terrorchilik harakatlari sodir bo‘lganda xarakatlanish tartibi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bookmarkStart w:id="14" w:name="_Hlk180748592"/>
      <w:r w:rsidRPr="000026BD">
        <w:rPr>
          <w:rFonts w:ascii="Times New Roman" w:hAnsi="Times New Roman" w:cs="Times New Roman"/>
          <w:sz w:val="28"/>
          <w:szCs w:val="28"/>
          <w:lang w:val="sv-SE"/>
        </w:rPr>
        <w:t>Ta'lim muassasasining bunday harakatlar ob'ekti bo‘lishdan saqlanish choralari</w:t>
      </w:r>
      <w:bookmarkEnd w:id="14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C743E7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bookmarkStart w:id="15" w:name="_Hlk180747639"/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Texnogen vaziyatlarda (liftda, transportda, inshoot va binolarda) majburiy yolg‘izlik holatida o‘zini tutish qoidalari. </w:t>
      </w:r>
    </w:p>
    <w:bookmarkEnd w:id="15"/>
    <w:p w14:paraId="1584B6B5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Zilzila davrida o‘quvchi yoshlarni to‘g‘ri harakat qilishga o‘rgatish </w:t>
      </w:r>
      <w:bookmarkStart w:id="16" w:name="_Hlk180748100"/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Zilziladan oldin, zilzila vaqtida va zilziladan keyin harakatlanish tartibi</w:t>
      </w:r>
      <w:bookmarkEnd w:id="16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</w:p>
    <w:p w14:paraId="1F6203AA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Gidrometeorologik xavfli hodisalar bilan bog‘liq favqulodda vaziyatlar hamda ularda xavfsizlik qoidalariga rioya etish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Kuchli shamol (to‘fon) va to‘xtovsiz yog‘ingarchilikning zararli ta'siri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0E33564B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lastRenderedPageBreak/>
        <w:t xml:space="preserve">Yo‘l harakati xavfsizligi qoidalariga rioya etish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Yo‘l harakati hodisasi yuz berganda harakatlanish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</w:p>
    <w:p w14:paraId="6282444D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Kuchli ta'sir etuvchi zaharli moddalar (KTEZM)ning turlari hamda ularning qishloq xo‘jaligi va sanoatda ishlatilishi. </w:t>
      </w:r>
    </w:p>
    <w:p w14:paraId="5D23F110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Aholiga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radiatsiyaning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zararli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ta'siri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himoyalanish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yo‘llari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Radioaktiv moddalar va materiallarning zararli ta'siridan himoyalanish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E3D857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KTEZMdan zararlanganlarga birinchi tibbiy yordam berish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Shikastlanganlarni zararlanish o‘chog‘idan olib chiqishni mashq qilish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14:paraId="2DEF602B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17" w:name="_Hlk180748816"/>
      <w:r w:rsidRPr="000026BD">
        <w:rPr>
          <w:rFonts w:ascii="Times New Roman" w:hAnsi="Times New Roman" w:cs="Times New Roman"/>
          <w:sz w:val="28"/>
          <w:szCs w:val="28"/>
          <w:lang w:val="es-ES"/>
        </w:rPr>
        <w:t>Zilzila, vulqonlar, еr ko‘chishlari, еr cho‘kishlari, yong‘in, portlash hamda suv toshqinlarining bino va inshootlarga vayron qiluvchi ta'siri.</w:t>
      </w:r>
      <w:bookmarkEnd w:id="17"/>
    </w:p>
    <w:p w14:paraId="53490DF0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Ekologik muhit buzilishining inson hayotiy faoliyatiga zararli ta'siri va uning natijasida yuzaga kelayotgan muammoli vaziyatlar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Maishiy va sanoat chiqindilari. Ishlab chiqarishda zaharli kimyoviy vositalardan foydalanishning atrof muhitga zararli ta'siri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34A8927F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18" w:name="_Hlk180748394"/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Epidemiologik kasalliklarning oldini olish chora-tadbirlarini (infeksiya tarqalishi oldini olish, sanitar ishlov berish, zararlanish o‘chog‘ini bartaraf etish) amalga oshirish. </w:t>
      </w:r>
    </w:p>
    <w:bookmarkEnd w:id="18"/>
    <w:p w14:paraId="403A649D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Favqulodda vaziyatlar yuzaga kelganda birinchi tibbiy yordam va o‘z-o‘ziga yordam ko‘rsatish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Issiq va sovuqdan ta'sirlanganda birinchi tibbiy yordam berishni amalga oshirish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1B32A032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9" w:name="_Hlk180747426"/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vaziyat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vaziyatlarda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berishning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tamoyil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qoidalari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bookmarkEnd w:id="19"/>
    </w:p>
    <w:p w14:paraId="00386ABF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20" w:name="_Hlk180747447"/>
      <w:r w:rsidRPr="000026BD">
        <w:rPr>
          <w:rFonts w:ascii="Times New Roman" w:hAnsi="Times New Roman" w:cs="Times New Roman"/>
          <w:sz w:val="28"/>
          <w:szCs w:val="28"/>
          <w:lang w:val="sv-SE"/>
        </w:rPr>
        <w:t>Yong‘inda harakatlanish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Yong‘indan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moddiy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ma'naviy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boyliklarni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asrash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Yong‘in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kelganda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harakatlanish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  <w:bookmarkEnd w:id="20"/>
    </w:p>
    <w:p w14:paraId="0F63C6EE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21" w:name="_Hlk180749049"/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hayotda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maishiy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jihozlaridan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bookmarkStart w:id="22" w:name="_Hlk180749060"/>
      <w:r w:rsidRPr="000026BD">
        <w:rPr>
          <w:rFonts w:ascii="Times New Roman" w:hAnsi="Times New Roman" w:cs="Times New Roman"/>
          <w:sz w:val="28"/>
          <w:szCs w:val="28"/>
          <w:lang w:val="es-ES"/>
        </w:rPr>
        <w:t>Gaz va elektr tokidan jarohatlanganda birinchi yordam berish tartibi</w:t>
      </w:r>
      <w:bookmarkEnd w:id="22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21"/>
    </w:p>
    <w:p w14:paraId="01D34C04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23" w:name="_Hlk180748579"/>
      <w:r w:rsidRPr="000026BD">
        <w:rPr>
          <w:rFonts w:ascii="Times New Roman" w:hAnsi="Times New Roman" w:cs="Times New Roman"/>
          <w:sz w:val="28"/>
          <w:szCs w:val="28"/>
          <w:lang w:val="sv-SE"/>
        </w:rPr>
        <w:t>Terrorchilik harakatlar va ularning insoniyatga qarshi ekanligi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Terrorchilik harakatlari sodir bo‘lganda xarakatlanish tartib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  <w:bookmarkEnd w:id="23"/>
    </w:p>
    <w:p w14:paraId="6C9D090E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24" w:name="_Hlk180747758"/>
      <w:r w:rsidRPr="000026BD">
        <w:rPr>
          <w:rFonts w:ascii="Times New Roman" w:hAnsi="Times New Roman" w:cs="Times New Roman"/>
          <w:sz w:val="28"/>
          <w:szCs w:val="28"/>
          <w:lang w:val="uz-Cyrl-UZ"/>
        </w:rPr>
        <w:t>Majburiy yolg‘izlik holatida o‘zini tutish qoidalari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Favqulodda vaziyatlarga ma'naviy - ruhiy tayyorgarlik. Ijtimoiy ko‘rinishdagi favqulodda vaziyatlar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24"/>
    </w:p>
    <w:p w14:paraId="5F7153DF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25" w:name="_Hlk180747652"/>
      <w:r w:rsidRPr="000026BD">
        <w:rPr>
          <w:rFonts w:ascii="Times New Roman" w:hAnsi="Times New Roman" w:cs="Times New Roman"/>
          <w:sz w:val="28"/>
          <w:szCs w:val="28"/>
          <w:lang w:val="uz-Cyrl-UZ"/>
        </w:rPr>
        <w:t>Zilzila oqibatlaridan muhofazalanish usullari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Zilzila yuz berganda himoyalanish vositasi sifatida uy va xona jihozlaridan foydalanish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  <w:bookmarkEnd w:id="25"/>
    </w:p>
    <w:p w14:paraId="19AB8089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26" w:name="_Hlk180746888"/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Sel, suv toshqini haqida tushuncha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Ularning birlamchi va ikkilamchi oqibatlari</w:t>
      </w:r>
      <w:bookmarkEnd w:id="26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14:paraId="636EB82C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27" w:name="_Hlk180748220"/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Temir yo‘l, havo, suv, yo‘l usti transporti va metrodan foydalanish qoidalari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Temir yo‘l, havo, suv, yo‘l usti transporti va metroda avariya yuz berganda harakatlanish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bookmarkEnd w:id="27"/>
    <w:p w14:paraId="299C56DD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>Tabiiy va texnogen favqulodda vaziyatlar natijasida atom elektrostansiyalarida yuzaga keladigan avariyalar va ularning salbiy oqibatlari.</w:t>
      </w:r>
    </w:p>
    <w:p w14:paraId="160EDC3E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Radiatsiya ta'siridan himoyalanish vositalari va usullari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Himoya vositalari va ashyolarining ximoyaviy xususiyatlari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14:paraId="5323E74D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28" w:name="_Hlk180748788"/>
      <w:r w:rsidRPr="000026BD">
        <w:rPr>
          <w:rFonts w:ascii="Times New Roman" w:hAnsi="Times New Roman" w:cs="Times New Roman"/>
          <w:sz w:val="28"/>
          <w:szCs w:val="28"/>
          <w:lang w:val="es-ES"/>
        </w:rPr>
        <w:t>KTEZMdan muhofazalanish usullari va vositalaridan foydalanish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Muhofaza vositalarini tayyorlash va ulardan foydalanishni mashq qilish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bookmarkEnd w:id="28"/>
    </w:p>
    <w:p w14:paraId="236D5854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lastRenderedPageBreak/>
        <w:t xml:space="preserve">Qurilish ashyolari va jihozlaridan foydalanishda ularning sifatiga e'tibor berish va qabul qilingan me'yorlarga amal qilishning zaruriyati. </w:t>
      </w:r>
    </w:p>
    <w:p w14:paraId="34E262D0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Ekologik toza mahsulotlar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Oziq-ovqat mahsulotlariga qo‘yiladigan ekologik talablar. Oziq-ovqat mahsulotlarining tanqisligi. Oziq-ovqat xavfsizligi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6BF5864C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Epidemiologik kasalliklarning oldini olish chora-tadbirlarini (infeksiya tarqalishi oldini olish, sanitar ishlov berish, zararlanish o‘chog‘ini bartaraf etish) amalga oshirish. </w:t>
      </w:r>
    </w:p>
    <w:p w14:paraId="7276E58D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>Tovushning inson hayotiy faoliyatiga zararli ta'sirini amaliyotda ko‘rish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Sog‘lom turmush tarzini kechirish-inson xavfsizligi garovi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56513FD7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29" w:name="_Hlk180747221"/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Epidemiologik favqulodda vaziyatlarga olib keluvchi kasalliklar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Ularning yuqish yo‘llarini o‘rganish</w:t>
      </w:r>
      <w:bookmarkEnd w:id="29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</w:p>
    <w:p w14:paraId="060B116C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Ekologik tahdidlar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Ekologik muhit va tizim buzilishi natijasida yuzaga kelayotgan muammoli vaziyatlar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</w:p>
    <w:p w14:paraId="71A80870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30" w:name="_Hlk180750018"/>
      <w:bookmarkStart w:id="31" w:name="_Hlk180747181"/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Epidemiologik favqulodda vaziyatlarga olib keluvchi kasalliklar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Ularning yuqish yo‘llarini o‘rganish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</w:p>
    <w:bookmarkEnd w:id="30"/>
    <w:p w14:paraId="5658B755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bookmarkEnd w:id="31"/>
      <w:r w:rsidRPr="000026BD">
        <w:rPr>
          <w:rFonts w:ascii="Times New Roman" w:hAnsi="Times New Roman" w:cs="Times New Roman"/>
          <w:sz w:val="28"/>
          <w:szCs w:val="28"/>
          <w:lang w:val="es-ES"/>
        </w:rPr>
        <w:t>Zilzila, vulqonlar, еr ko‘chishlari, еr cho‘kishlari, yong‘in, portlash hamda suv toshqinlarining bino va inshootlarga vayron qiluvchi ta'siri.</w:t>
      </w:r>
    </w:p>
    <w:p w14:paraId="346257B8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32" w:name="_Hlk180749359"/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KTEZMdan zararlanganlarga birinchi tibbiy yordam berish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Shikastlanganlarni zararlanish o‘chog‘idan olib chiqishni mashq qilish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14:paraId="3BCC1000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33" w:name="_Hlk180748749"/>
      <w:bookmarkEnd w:id="32"/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Radiatsiyadan himoyalanishning tibbiy va tabiiy vositalaridan foydalanish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Dezaktivizatsiyani amalga oshirish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.</w:t>
      </w:r>
      <w:bookmarkEnd w:id="33"/>
    </w:p>
    <w:p w14:paraId="1E8EA7E5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>Turli ko‘rinishdagi transport avariya va halokatlaridan fuqarolar hayoti, sog‘ligi va mol-mulkini sug‘urtalashning ahamiyati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1CBB223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34" w:name="_Hlk180748080"/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Suvga cho‘kkanda birinchi yordam ko‘rsatish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Cho‘kayotgan kishini suv havzasidan olib chiqish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  <w:bookmarkEnd w:id="34"/>
    </w:p>
    <w:p w14:paraId="5E7DE086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35" w:name="_Hlk180749185"/>
      <w:r w:rsidRPr="000026BD">
        <w:rPr>
          <w:rFonts w:ascii="Times New Roman" w:hAnsi="Times New Roman" w:cs="Times New Roman"/>
          <w:sz w:val="28"/>
          <w:szCs w:val="28"/>
          <w:lang w:val="sv-SE"/>
        </w:rPr>
        <w:t>Zilzila davrida o‘quvchi yoshlarni to‘g‘ri harakat qilishga o‘rgatish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Zilziladan oldin, zilzila vaqtida va zilziladan keyin harakatlanish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</w:p>
    <w:bookmarkEnd w:id="35"/>
    <w:p w14:paraId="4A726BBC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uz-Cyrl-UZ"/>
        </w:rPr>
        <w:t>Majburiy yolg‘izlik holatida o‘zini tutish qoidalari 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Texnogen vaziyatlarda (liftda, transportda, inshoot va binolarda) majburiy yolg‘izlik holatida o‘zini tutish qoidalari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229BE763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36" w:name="_Hlk180747610"/>
      <w:r w:rsidRPr="000026BD">
        <w:rPr>
          <w:rFonts w:ascii="Times New Roman" w:hAnsi="Times New Roman" w:cs="Times New Roman"/>
          <w:sz w:val="28"/>
          <w:szCs w:val="28"/>
          <w:lang w:val="sv-SE"/>
        </w:rPr>
        <w:t>Xalqaro terrorizm. O‘zbekistonda yuz bergan terrorchilik harakatlari va ularning keng jamoatchilik tomonidan qoralanishi.</w:t>
      </w:r>
      <w:bookmarkEnd w:id="36"/>
    </w:p>
    <w:p w14:paraId="52087D82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Yong‘indan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shikastlanganda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Mavjud imkoniyatlardan kelib chiqqan holda dastlabki tibbiy yordam ko‘rsatish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C3B513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bookmarkStart w:id="37" w:name="_Hlk180748551"/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Elektr energiyasidan foydalanish qoidalari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Elektr energiyasi tizimida yuzaga keladigan nosozliklar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.</w:t>
      </w:r>
      <w:bookmarkEnd w:id="37"/>
    </w:p>
    <w:p w14:paraId="3106735E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8" w:name="_Hlk180749506"/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vaziyat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vaziyatlarda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berishning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tamoyil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qoidalari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bookmarkEnd w:id="38"/>
    <w:p w14:paraId="73C6378C" w14:textId="77777777" w:rsidR="00A72CCA" w:rsidRPr="000026BD" w:rsidRDefault="00A72CCA" w:rsidP="00A72CCA">
      <w:pPr>
        <w:pStyle w:val="a3"/>
        <w:numPr>
          <w:ilvl w:val="0"/>
          <w:numId w:val="1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>Yong‘inda harakatlanish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Yong‘in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qoidalarini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164DF983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hayotda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maishiy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jihozlaridan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26BD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0026B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Bino va inshootlarni isitishda ko‘mir yoqilg‘isidan to‘g‘ri foydalanish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69CF9C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0026BD">
        <w:rPr>
          <w:rFonts w:ascii="Times New Roman" w:hAnsi="Times New Roman" w:cs="Times New Roman"/>
          <w:sz w:val="28"/>
          <w:szCs w:val="28"/>
          <w:lang w:val="sv-SE"/>
        </w:rPr>
        <w:t xml:space="preserve">Xalqaro terrorizm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O‘zbekistonda yuz bergan terrorchilik harakatlari va ularning keng jamoatchilik tomonidan qoralanishi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1E4E7648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39" w:name="_Hlk180748675"/>
      <w:r w:rsidRPr="000026BD">
        <w:rPr>
          <w:rFonts w:ascii="Times New Roman" w:hAnsi="Times New Roman" w:cs="Times New Roman"/>
          <w:sz w:val="28"/>
          <w:szCs w:val="28"/>
          <w:lang w:val="sv-SE"/>
        </w:rPr>
        <w:lastRenderedPageBreak/>
        <w:t xml:space="preserve">Suv havzalarining yil fasllariga ko‘ra xususiyatlari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Suv havzalarida xavfsizlik qoidalariga rioya etish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sv-SE"/>
        </w:rPr>
        <w:t>.</w:t>
      </w:r>
      <w:bookmarkEnd w:id="39"/>
    </w:p>
    <w:p w14:paraId="431C5D21" w14:textId="77777777" w:rsidR="00A72CCA" w:rsidRPr="000026BD" w:rsidRDefault="00A72CCA" w:rsidP="00A72CC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Temir yo‘l, havo, suv, yo‘l usti transporti va metrodan foydalanish qoidalari 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>Temir yo‘l, havo, suv, yo‘l usti transporti va metroda avariya yuz berganda harakatlanish tartibi</w:t>
      </w:r>
      <w:r w:rsidRPr="000026B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026BD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14:paraId="51671006" w14:textId="77777777" w:rsidR="00C34168" w:rsidRPr="00A72CCA" w:rsidRDefault="00C34168">
      <w:pPr>
        <w:rPr>
          <w:lang w:val="uz-Cyrl-UZ"/>
        </w:rPr>
      </w:pPr>
    </w:p>
    <w:sectPr w:rsidR="00C34168" w:rsidRPr="00A7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0CC4"/>
    <w:multiLevelType w:val="hybridMultilevel"/>
    <w:tmpl w:val="ABB2377A"/>
    <w:lvl w:ilvl="0" w:tplc="1E82C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B5674"/>
    <w:multiLevelType w:val="hybridMultilevel"/>
    <w:tmpl w:val="C88C5C9E"/>
    <w:lvl w:ilvl="0" w:tplc="2632C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85C0C"/>
    <w:multiLevelType w:val="hybridMultilevel"/>
    <w:tmpl w:val="B2666C3E"/>
    <w:lvl w:ilvl="0" w:tplc="F2146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A4FA1"/>
    <w:multiLevelType w:val="hybridMultilevel"/>
    <w:tmpl w:val="2E2CC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0F3A"/>
    <w:multiLevelType w:val="hybridMultilevel"/>
    <w:tmpl w:val="7D40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4407"/>
    <w:multiLevelType w:val="hybridMultilevel"/>
    <w:tmpl w:val="8C04E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7656A"/>
    <w:multiLevelType w:val="hybridMultilevel"/>
    <w:tmpl w:val="DD78046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D4652"/>
    <w:multiLevelType w:val="hybridMultilevel"/>
    <w:tmpl w:val="9FA6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52681"/>
    <w:multiLevelType w:val="hybridMultilevel"/>
    <w:tmpl w:val="3A8C7018"/>
    <w:lvl w:ilvl="0" w:tplc="E7485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B6BB4"/>
    <w:multiLevelType w:val="hybridMultilevel"/>
    <w:tmpl w:val="C190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009F3"/>
    <w:multiLevelType w:val="hybridMultilevel"/>
    <w:tmpl w:val="9ABEF9E4"/>
    <w:lvl w:ilvl="0" w:tplc="C3B8F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B80BD7"/>
    <w:multiLevelType w:val="hybridMultilevel"/>
    <w:tmpl w:val="DD7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609F6"/>
    <w:multiLevelType w:val="hybridMultilevel"/>
    <w:tmpl w:val="6302AA8E"/>
    <w:lvl w:ilvl="0" w:tplc="8410F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DE0B54"/>
    <w:multiLevelType w:val="hybridMultilevel"/>
    <w:tmpl w:val="BDC84092"/>
    <w:lvl w:ilvl="0" w:tplc="9E860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341A1D"/>
    <w:multiLevelType w:val="hybridMultilevel"/>
    <w:tmpl w:val="B29A495A"/>
    <w:lvl w:ilvl="0" w:tplc="01AEB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2A749A"/>
    <w:multiLevelType w:val="hybridMultilevel"/>
    <w:tmpl w:val="B1E061B6"/>
    <w:lvl w:ilvl="0" w:tplc="0A6E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B32D57"/>
    <w:multiLevelType w:val="hybridMultilevel"/>
    <w:tmpl w:val="4A0C001E"/>
    <w:lvl w:ilvl="0" w:tplc="E20C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8A250B"/>
    <w:multiLevelType w:val="hybridMultilevel"/>
    <w:tmpl w:val="DECE2AB2"/>
    <w:lvl w:ilvl="0" w:tplc="63589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BA3289"/>
    <w:multiLevelType w:val="hybridMultilevel"/>
    <w:tmpl w:val="EA8A2ECC"/>
    <w:lvl w:ilvl="0" w:tplc="A16E7D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CE0BD9"/>
    <w:multiLevelType w:val="hybridMultilevel"/>
    <w:tmpl w:val="77F442FC"/>
    <w:lvl w:ilvl="0" w:tplc="FB0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1B038C"/>
    <w:multiLevelType w:val="hybridMultilevel"/>
    <w:tmpl w:val="DF02F45A"/>
    <w:lvl w:ilvl="0" w:tplc="06625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835146"/>
    <w:multiLevelType w:val="hybridMultilevel"/>
    <w:tmpl w:val="95D21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038568">
    <w:abstractNumId w:val="11"/>
  </w:num>
  <w:num w:numId="2" w16cid:durableId="2050837477">
    <w:abstractNumId w:val="21"/>
  </w:num>
  <w:num w:numId="3" w16cid:durableId="2034257691">
    <w:abstractNumId w:val="3"/>
  </w:num>
  <w:num w:numId="4" w16cid:durableId="1835998120">
    <w:abstractNumId w:val="4"/>
  </w:num>
  <w:num w:numId="5" w16cid:durableId="1990360958">
    <w:abstractNumId w:val="9"/>
  </w:num>
  <w:num w:numId="6" w16cid:durableId="404568415">
    <w:abstractNumId w:val="18"/>
  </w:num>
  <w:num w:numId="7" w16cid:durableId="1341084680">
    <w:abstractNumId w:val="6"/>
  </w:num>
  <w:num w:numId="8" w16cid:durableId="424619205">
    <w:abstractNumId w:val="5"/>
  </w:num>
  <w:num w:numId="9" w16cid:durableId="1589264610">
    <w:abstractNumId w:val="7"/>
  </w:num>
  <w:num w:numId="10" w16cid:durableId="573442419">
    <w:abstractNumId w:val="17"/>
  </w:num>
  <w:num w:numId="11" w16cid:durableId="646055291">
    <w:abstractNumId w:val="14"/>
  </w:num>
  <w:num w:numId="12" w16cid:durableId="1701469310">
    <w:abstractNumId w:val="1"/>
  </w:num>
  <w:num w:numId="13" w16cid:durableId="1256980511">
    <w:abstractNumId w:val="12"/>
  </w:num>
  <w:num w:numId="14" w16cid:durableId="1767771035">
    <w:abstractNumId w:val="10"/>
  </w:num>
  <w:num w:numId="15" w16cid:durableId="683673939">
    <w:abstractNumId w:val="2"/>
  </w:num>
  <w:num w:numId="16" w16cid:durableId="1122575631">
    <w:abstractNumId w:val="16"/>
  </w:num>
  <w:num w:numId="17" w16cid:durableId="2018575683">
    <w:abstractNumId w:val="15"/>
  </w:num>
  <w:num w:numId="18" w16cid:durableId="320349525">
    <w:abstractNumId w:val="8"/>
  </w:num>
  <w:num w:numId="19" w16cid:durableId="858158741">
    <w:abstractNumId w:val="20"/>
  </w:num>
  <w:num w:numId="20" w16cid:durableId="186724194">
    <w:abstractNumId w:val="0"/>
  </w:num>
  <w:num w:numId="21" w16cid:durableId="13922244">
    <w:abstractNumId w:val="19"/>
  </w:num>
  <w:num w:numId="22" w16cid:durableId="9357900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49"/>
    <w:rsid w:val="000F27D4"/>
    <w:rsid w:val="002E15A7"/>
    <w:rsid w:val="00A72CCA"/>
    <w:rsid w:val="00B7117E"/>
    <w:rsid w:val="00C34168"/>
    <w:rsid w:val="00D2182A"/>
    <w:rsid w:val="00D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DCA9"/>
  <w15:chartTrackingRefBased/>
  <w15:docId w15:val="{69E36A58-E404-4E27-BEBD-212CF96E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References,Akapit z listą BS,List Paragraph 1,List_Paragraph,Multilevel para_II,Bullets,Title Style 1,Numbered List Paragraph,lp1,List Paragraph (numbered (a)),Bullet1,Main numbered paragraph,NUMBERED PARAGRAPH,Numbered li"/>
    <w:basedOn w:val="a"/>
    <w:link w:val="a4"/>
    <w:uiPriority w:val="34"/>
    <w:qFormat/>
    <w:rsid w:val="00A72CCA"/>
    <w:pPr>
      <w:ind w:left="720"/>
      <w:contextualSpacing/>
    </w:pPr>
    <w:rPr>
      <w:kern w:val="0"/>
      <w14:ligatures w14:val="none"/>
    </w:rPr>
  </w:style>
  <w:style w:type="character" w:customStyle="1" w:styleId="a4">
    <w:name w:val="Абзац списка Знак"/>
    <w:aliases w:val="List Paragraph1 Знак,References Знак,Akapit z listą BS Знак,List Paragraph 1 Знак,List_Paragraph Знак,Multilevel para_II Знак,Bullets Знак,Title Style 1 Знак,Numbered List Paragraph Знак,lp1 Знак,List Paragraph (numbered (a)) Знак"/>
    <w:link w:val="a3"/>
    <w:uiPriority w:val="34"/>
    <w:qFormat/>
    <w:locked/>
    <w:rsid w:val="00A72C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2388</Words>
  <Characters>13617</Characters>
  <Application>Microsoft Office Word</Application>
  <DocSecurity>0</DocSecurity>
  <Lines>113</Lines>
  <Paragraphs>31</Paragraphs>
  <ScaleCrop>false</ScaleCrop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2024-11-27T04:35:00Z</dcterms:created>
  <dcterms:modified xsi:type="dcterms:W3CDTF">2024-11-27T04:45:00Z</dcterms:modified>
</cp:coreProperties>
</file>